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43327E" w14:textId="2B93F61B" w:rsidR="00892EDB" w:rsidRPr="00753466" w:rsidRDefault="00753466" w:rsidP="00753466">
      <w:pPr>
        <w:pStyle w:val="Heading1"/>
        <w:rPr>
          <w:rFonts w:ascii="Dreaming Outloud Pro" w:hAnsi="Dreaming Outloud Pro" w:cs="Dreaming Outloud Pro"/>
          <w:sz w:val="56"/>
          <w:szCs w:val="56"/>
          <w:u w:val="single"/>
        </w:rPr>
      </w:pPr>
      <w:r>
        <w:rPr>
          <w:noProof/>
        </w:rPr>
        <mc:AlternateContent>
          <mc:Choice Requires="wps">
            <w:drawing>
              <wp:anchor distT="45720" distB="45720" distL="114300" distR="114300" simplePos="0" relativeHeight="251682816" behindDoc="0" locked="0" layoutInCell="1" allowOverlap="1" wp14:anchorId="1210F1D6" wp14:editId="23B986C2">
                <wp:simplePos x="0" y="0"/>
                <wp:positionH relativeFrom="margin">
                  <wp:posOffset>126423</wp:posOffset>
                </wp:positionH>
                <wp:positionV relativeFrom="paragraph">
                  <wp:posOffset>173</wp:posOffset>
                </wp:positionV>
                <wp:extent cx="705485" cy="312420"/>
                <wp:effectExtent l="0" t="0" r="1841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485" cy="312420"/>
                        </a:xfrm>
                        <a:prstGeom prst="rect">
                          <a:avLst/>
                        </a:prstGeom>
                        <a:solidFill>
                          <a:srgbClr val="FFFFFF"/>
                        </a:solidFill>
                        <a:ln w="9525">
                          <a:solidFill>
                            <a:schemeClr val="bg1"/>
                          </a:solidFill>
                          <a:miter lim="800000"/>
                          <a:headEnd/>
                          <a:tailEnd/>
                        </a:ln>
                      </wps:spPr>
                      <wps:txbx>
                        <w:txbxContent>
                          <w:p w14:paraId="3829083D" w14:textId="77777777" w:rsidR="00753466" w:rsidRPr="00C95E80" w:rsidRDefault="00753466" w:rsidP="00753466">
                            <w:pPr>
                              <w:rPr>
                                <w:rFonts w:ascii="Dreaming Outloud Pro" w:hAnsi="Dreaming Outloud Pro" w:cs="Dreaming Outloud Pro"/>
                                <w:color w:val="0070C0"/>
                                <w:sz w:val="28"/>
                                <w:szCs w:val="28"/>
                                <w:u w:val="single"/>
                              </w:rPr>
                            </w:pPr>
                            <w:r w:rsidRPr="00C95E80">
                              <w:rPr>
                                <w:rFonts w:ascii="Dreaming Outloud Pro" w:hAnsi="Dreaming Outloud Pro" w:cs="Dreaming Outloud Pro"/>
                                <w:color w:val="0070C0"/>
                                <w:sz w:val="28"/>
                                <w:szCs w:val="28"/>
                                <w:u w:val="single"/>
                              </w:rPr>
                              <w:t>Intent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10F1D6" id="_x0000_t202" coordsize="21600,21600" o:spt="202" path="m,l,21600r21600,l21600,xe">
                <v:stroke joinstyle="miter"/>
                <v:path gradientshapeok="t" o:connecttype="rect"/>
              </v:shapetype>
              <v:shape id="Text Box 2" o:spid="_x0000_s1026" type="#_x0000_t202" style="position:absolute;margin-left:9.95pt;margin-top:0;width:55.55pt;height:24.6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" strokecolor="white [3212]">
                <v:textbox>
                  <w:txbxContent>
                    <w:p w14:paraId="3829083D" w14:textId="77777777" w:rsidR="00753466" w:rsidRPr="00C95E80" w:rsidRDefault="00753466" w:rsidP="00753466">
                      <w:pPr>
                        <w:rPr>
                          <w:rFonts w:ascii="Dreaming Outloud Pro" w:hAnsi="Dreaming Outloud Pro" w:cs="Dreaming Outloud Pro"/>
                          <w:color w:val="0070C0"/>
                          <w:sz w:val="28"/>
                          <w:szCs w:val="28"/>
                          <w:u w:val="single"/>
                        </w:rPr>
                      </w:pPr>
                      <w:r w:rsidRPr="00C95E80">
                        <w:rPr>
                          <w:rFonts w:ascii="Dreaming Outloud Pro" w:hAnsi="Dreaming Outloud Pro" w:cs="Dreaming Outloud Pro"/>
                          <w:color w:val="0070C0"/>
                          <w:sz w:val="28"/>
                          <w:szCs w:val="28"/>
                          <w:u w:val="single"/>
                        </w:rPr>
                        <w:t>Intent</w:t>
                      </w:r>
                    </w:p>
                  </w:txbxContent>
                </v:textbox>
                <w10:wrap type="square" anchorx="margin"/>
              </v:shape>
            </w:pict>
          </mc:Fallback>
        </mc:AlternateContent>
      </w:r>
      <w:r>
        <w:rPr>
          <w:noProof/>
        </w:rPr>
        <mc:AlternateContent>
          <mc:Choice Requires="wps">
            <w:drawing>
              <wp:anchor distT="45720" distB="45720" distL="114300" distR="114300" simplePos="0" relativeHeight="251680768" behindDoc="0" locked="0" layoutInCell="1" allowOverlap="1" wp14:anchorId="06B3C6E5" wp14:editId="3439527B">
                <wp:simplePos x="0" y="0"/>
                <wp:positionH relativeFrom="margin">
                  <wp:align>left</wp:align>
                </wp:positionH>
                <wp:positionV relativeFrom="paragraph">
                  <wp:posOffset>2107912</wp:posOffset>
                </wp:positionV>
                <wp:extent cx="3726815" cy="312420"/>
                <wp:effectExtent l="0" t="0" r="26035" b="11430"/>
                <wp:wrapSquare wrapText="bothSides"/>
                <wp:docPr id="89259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815" cy="312420"/>
                        </a:xfrm>
                        <a:prstGeom prst="rect">
                          <a:avLst/>
                        </a:prstGeom>
                        <a:solidFill>
                          <a:srgbClr val="FFFFFF"/>
                        </a:solidFill>
                        <a:ln w="9525">
                          <a:solidFill>
                            <a:schemeClr val="bg1"/>
                          </a:solidFill>
                          <a:miter lim="800000"/>
                          <a:headEnd/>
                          <a:tailEnd/>
                        </a:ln>
                      </wps:spPr>
                      <wps:txbx>
                        <w:txbxContent>
                          <w:p w14:paraId="786517D8" w14:textId="77777777" w:rsidR="00753466" w:rsidRPr="00C95E80" w:rsidRDefault="00753466" w:rsidP="00753466">
                            <w:pPr>
                              <w:rPr>
                                <w:rFonts w:ascii="Dreaming Outloud Pro" w:hAnsi="Dreaming Outloud Pro" w:cs="Dreaming Outloud Pro"/>
                                <w:color w:val="0070C0"/>
                                <w:sz w:val="28"/>
                                <w:szCs w:val="28"/>
                                <w:u w:val="single"/>
                              </w:rPr>
                            </w:pPr>
                            <w:r w:rsidRPr="00C95E80">
                              <w:rPr>
                                <w:rFonts w:ascii="Dreaming Outloud Pro" w:hAnsi="Dreaming Outloud Pro" w:cs="Dreaming Outloud Pro"/>
                                <w:color w:val="0070C0"/>
                                <w:sz w:val="28"/>
                                <w:szCs w:val="28"/>
                                <w:u w:val="single"/>
                              </w:rPr>
                              <w:t>I</w:t>
                            </w:r>
                            <w:r>
                              <w:rPr>
                                <w:rFonts w:ascii="Dreaming Outloud Pro" w:hAnsi="Dreaming Outloud Pro" w:cs="Dreaming Outloud Pro"/>
                                <w:color w:val="0070C0"/>
                                <w:sz w:val="28"/>
                                <w:szCs w:val="28"/>
                                <w:u w:val="single"/>
                              </w:rPr>
                              <w:t>mplementation- how do we achieve our aims?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B3C6E5" id="_x0000_s1027" type="#_x0000_t202" style="position:absolute;margin-left:0;margin-top:166pt;width:293.45pt;height:24.6pt;z-index:2516807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" strokecolor="white [3212]">
                <v:textbox>
                  <w:txbxContent>
                    <w:p w14:paraId="786517D8" w14:textId="77777777" w:rsidR="00753466" w:rsidRPr="00C95E80" w:rsidRDefault="00753466" w:rsidP="00753466">
                      <w:pPr>
                        <w:rPr>
                          <w:rFonts w:ascii="Dreaming Outloud Pro" w:hAnsi="Dreaming Outloud Pro" w:cs="Dreaming Outloud Pro"/>
                          <w:color w:val="0070C0"/>
                          <w:sz w:val="28"/>
                          <w:szCs w:val="28"/>
                          <w:u w:val="single"/>
                        </w:rPr>
                      </w:pPr>
                      <w:r w:rsidRPr="00C95E80">
                        <w:rPr>
                          <w:rFonts w:ascii="Dreaming Outloud Pro" w:hAnsi="Dreaming Outloud Pro" w:cs="Dreaming Outloud Pro"/>
                          <w:color w:val="0070C0"/>
                          <w:sz w:val="28"/>
                          <w:szCs w:val="28"/>
                          <w:u w:val="single"/>
                        </w:rPr>
                        <w:t>I</w:t>
                      </w:r>
                      <w:r>
                        <w:rPr>
                          <w:rFonts w:ascii="Dreaming Outloud Pro" w:hAnsi="Dreaming Outloud Pro" w:cs="Dreaming Outloud Pro"/>
                          <w:color w:val="0070C0"/>
                          <w:sz w:val="28"/>
                          <w:szCs w:val="28"/>
                          <w:u w:val="single"/>
                        </w:rPr>
                        <w:t>mplementation- how do we achieve our aims?</w:t>
                      </w:r>
                    </w:p>
                  </w:txbxContent>
                </v:textbox>
                <w10:wrap type="square" anchorx="margin"/>
              </v:shape>
            </w:pict>
          </mc:Fallback>
        </mc:AlternateContent>
      </w:r>
      <w:r>
        <w:rPr>
          <w:noProof/>
        </w:rPr>
        <w:drawing>
          <wp:anchor distT="0" distB="0" distL="114300" distR="114300" simplePos="0" relativeHeight="251678720" behindDoc="0" locked="0" layoutInCell="1" allowOverlap="1" wp14:anchorId="0BA3AA02" wp14:editId="16F62A7D">
            <wp:simplePos x="0" y="0"/>
            <wp:positionH relativeFrom="margin">
              <wp:align>right</wp:align>
            </wp:positionH>
            <wp:positionV relativeFrom="paragraph">
              <wp:posOffset>346306</wp:posOffset>
            </wp:positionV>
            <wp:extent cx="6858000" cy="1463256"/>
            <wp:effectExtent l="0" t="0" r="0" b="3810"/>
            <wp:wrapSquare wrapText="bothSides"/>
            <wp:docPr id="1727443120" name="Picture 1" descr="A close-up of a whit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443120" name="Picture 1" descr="A close-up of a white square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858000" cy="1463256"/>
                    </a:xfrm>
                    <a:prstGeom prst="rect">
                      <a:avLst/>
                    </a:prstGeom>
                  </pic:spPr>
                </pic:pic>
              </a:graphicData>
            </a:graphic>
          </wp:anchor>
        </w:drawing>
      </w:r>
    </w:p>
    <w:tbl>
      <w:tblPr>
        <w:tblStyle w:val="TableGrid"/>
        <w:tblpPr w:leftFromText="180" w:rightFromText="180" w:vertAnchor="text" w:horzAnchor="margin" w:tblpY="187"/>
        <w:tblW w:w="11089" w:type="dxa"/>
        <w:tblLook w:val="04A0" w:firstRow="1" w:lastRow="0" w:firstColumn="1" w:lastColumn="0" w:noHBand="0" w:noVBand="1"/>
      </w:tblPr>
      <w:tblGrid>
        <w:gridCol w:w="5544"/>
        <w:gridCol w:w="5545"/>
      </w:tblGrid>
      <w:tr w:rsidR="00753466" w14:paraId="269148AD" w14:textId="77777777" w:rsidTr="00753466">
        <w:trPr>
          <w:trHeight w:val="749"/>
        </w:trPr>
        <w:tc>
          <w:tcPr>
            <w:tcW w:w="5544" w:type="dxa"/>
          </w:tcPr>
          <w:p w14:paraId="348153A1" w14:textId="77777777" w:rsidR="00753466" w:rsidRPr="00892EDB" w:rsidRDefault="00753466" w:rsidP="00753466">
            <w:pPr>
              <w:rPr>
                <w:sz w:val="20"/>
                <w:szCs w:val="20"/>
                <w:u w:val="single"/>
              </w:rPr>
            </w:pPr>
            <w:r w:rsidRPr="00892EDB">
              <w:rPr>
                <w:sz w:val="20"/>
                <w:szCs w:val="20"/>
                <w:u w:val="single"/>
              </w:rPr>
              <w:t>Planning</w:t>
            </w:r>
          </w:p>
          <w:p w14:paraId="607211F7" w14:textId="18F80800" w:rsidR="00753466" w:rsidRPr="00892EDB" w:rsidRDefault="00753466" w:rsidP="00753466">
            <w:pPr>
              <w:rPr>
                <w:sz w:val="20"/>
                <w:szCs w:val="20"/>
              </w:rPr>
            </w:pPr>
            <w:r w:rsidRPr="00892EDB">
              <w:rPr>
                <w:sz w:val="20"/>
                <w:szCs w:val="20"/>
              </w:rPr>
              <w:t>Writing is planned using a clear sequence of lessons that build up to an extended piece of written work. Progression over time is achieved through careful planning and delivery of these sequences, through which practice and experience is built up week by week. Quality texts and visits/visitors are the basis for nearly all of the pupils writing which ensures that there is clear purpose</w:t>
            </w:r>
            <w:r>
              <w:rPr>
                <w:sz w:val="20"/>
                <w:szCs w:val="20"/>
              </w:rPr>
              <w:t>, audience</w:t>
            </w:r>
            <w:r w:rsidRPr="00892EDB">
              <w:rPr>
                <w:sz w:val="20"/>
                <w:szCs w:val="20"/>
              </w:rPr>
              <w:t xml:space="preserve"> and inspiration for each written task. Within each year group, pupils will have the opportunity to write in a range of different genres and for a variety of purposes according to the overall long-term plan.</w:t>
            </w:r>
            <w:r w:rsidR="00DD6CA8">
              <w:rPr>
                <w:sz w:val="20"/>
                <w:szCs w:val="20"/>
              </w:rPr>
              <w:t xml:space="preserve"> Teachers will ensure there are a range of activities: drama, racy, freeze frames, story mapping, innovation etc.</w:t>
            </w:r>
          </w:p>
        </w:tc>
        <w:tc>
          <w:tcPr>
            <w:tcW w:w="5545" w:type="dxa"/>
          </w:tcPr>
          <w:p w14:paraId="13281FB4" w14:textId="77777777" w:rsidR="00753466" w:rsidRDefault="00753466" w:rsidP="00753466">
            <w:pPr>
              <w:rPr>
                <w:sz w:val="20"/>
                <w:szCs w:val="20"/>
                <w:u w:val="single"/>
              </w:rPr>
            </w:pPr>
            <w:r w:rsidRPr="00C44A45">
              <w:rPr>
                <w:sz w:val="20"/>
                <w:szCs w:val="20"/>
                <w:u w:val="single"/>
              </w:rPr>
              <w:t xml:space="preserve">Recording </w:t>
            </w:r>
          </w:p>
          <w:p w14:paraId="0554F03F" w14:textId="77777777" w:rsidR="00753466" w:rsidRPr="00C44A45" w:rsidRDefault="00753466" w:rsidP="00753466">
            <w:pPr>
              <w:rPr>
                <w:sz w:val="20"/>
                <w:szCs w:val="20"/>
                <w:u w:val="single"/>
              </w:rPr>
            </w:pPr>
            <w:r w:rsidRPr="00C44A45">
              <w:rPr>
                <w:sz w:val="20"/>
                <w:szCs w:val="20"/>
              </w:rPr>
              <w:t>English lessons take place every day in every class, and work is recorded in a variety of ways. Pupils have the opportunity to develop the skills required to communicate effectively through the written word such as note-taking, planning, making lists, annotating. All this leads to an extended piece of writing being completed each week. All pupils have individual books, which are used daily ensuring the teacher monitors progress and attainment against age-related expectations. Pupils take pride in their work and good presentation and careful handwriting is highly valued and encouraged. Our books tell the story of each pupil’s journey, and forms an important part of assessment for learning.</w:t>
            </w:r>
          </w:p>
        </w:tc>
      </w:tr>
      <w:tr w:rsidR="00753466" w14:paraId="743BD44F" w14:textId="77777777" w:rsidTr="00753466">
        <w:trPr>
          <w:trHeight w:val="832"/>
        </w:trPr>
        <w:tc>
          <w:tcPr>
            <w:tcW w:w="5544" w:type="dxa"/>
          </w:tcPr>
          <w:p w14:paraId="2E9DD9A2" w14:textId="77777777" w:rsidR="00753466" w:rsidRPr="00C44A45" w:rsidRDefault="00753466" w:rsidP="00753466">
            <w:pPr>
              <w:rPr>
                <w:sz w:val="20"/>
                <w:szCs w:val="20"/>
                <w:u w:val="single"/>
              </w:rPr>
            </w:pPr>
            <w:r w:rsidRPr="00C44A45">
              <w:rPr>
                <w:sz w:val="20"/>
                <w:szCs w:val="20"/>
                <w:u w:val="single"/>
              </w:rPr>
              <w:t>Assessment</w:t>
            </w:r>
          </w:p>
          <w:p w14:paraId="78B2EBF2" w14:textId="570F2C73" w:rsidR="00753466" w:rsidRPr="00C44A45" w:rsidRDefault="00753466" w:rsidP="00753466">
            <w:pPr>
              <w:rPr>
                <w:sz w:val="18"/>
                <w:szCs w:val="18"/>
              </w:rPr>
            </w:pPr>
            <w:r w:rsidRPr="00C44A45">
              <w:rPr>
                <w:sz w:val="20"/>
                <w:szCs w:val="20"/>
              </w:rPr>
              <w:t xml:space="preserve">Assessment in writing – formative, summative and live marking – is an important part of progress and attainment. All teachers conduct </w:t>
            </w:r>
            <w:r>
              <w:rPr>
                <w:sz w:val="20"/>
                <w:szCs w:val="20"/>
              </w:rPr>
              <w:t>half-</w:t>
            </w:r>
            <w:r w:rsidRPr="00C44A45">
              <w:rPr>
                <w:sz w:val="20"/>
                <w:szCs w:val="20"/>
              </w:rPr>
              <w:t xml:space="preserve">termly assessments, but real progress is measured at the time of learning, whether that be a class discussion, a piece of work, or a peer-to-peer question. Teachers are constantly assessing through rich questioning and intelligent practice. </w:t>
            </w:r>
            <w:r>
              <w:rPr>
                <w:sz w:val="20"/>
                <w:szCs w:val="20"/>
              </w:rPr>
              <w:t>W</w:t>
            </w:r>
            <w:r w:rsidRPr="00C44A45">
              <w:rPr>
                <w:sz w:val="20"/>
                <w:szCs w:val="20"/>
              </w:rPr>
              <w:t>e assess to inform our teaching and identify areas of development. Children are involved in their own assessment through the use of success criteria, peer-assessment and feedback</w:t>
            </w:r>
            <w:r>
              <w:rPr>
                <w:sz w:val="20"/>
                <w:szCs w:val="20"/>
              </w:rPr>
              <w:t>, editing and proof-reading</w:t>
            </w:r>
            <w:r w:rsidRPr="00C44A45">
              <w:rPr>
                <w:sz w:val="20"/>
                <w:szCs w:val="20"/>
              </w:rPr>
              <w:t xml:space="preserve"> and regular questioning in lessons.</w:t>
            </w:r>
            <w:r>
              <w:rPr>
                <w:sz w:val="20"/>
                <w:szCs w:val="20"/>
              </w:rPr>
              <w:t xml:space="preserve"> Please use the moderation grids once every half term to assess writing. </w:t>
            </w:r>
            <w:r w:rsidR="00DD6CA8">
              <w:rPr>
                <w:sz w:val="20"/>
                <w:szCs w:val="20"/>
              </w:rPr>
              <w:t xml:space="preserve">Teachers need to assess the children’s HFW separately. </w:t>
            </w:r>
          </w:p>
          <w:p w14:paraId="0312A9CA" w14:textId="4BEB1688" w:rsidR="00753466" w:rsidRPr="00892EDB" w:rsidRDefault="00753466" w:rsidP="00753466">
            <w:pPr>
              <w:rPr>
                <w:sz w:val="20"/>
                <w:szCs w:val="20"/>
              </w:rPr>
            </w:pPr>
          </w:p>
        </w:tc>
        <w:tc>
          <w:tcPr>
            <w:tcW w:w="5545" w:type="dxa"/>
          </w:tcPr>
          <w:p w14:paraId="7E085C0F" w14:textId="77777777" w:rsidR="00753466" w:rsidRDefault="00753466" w:rsidP="00753466">
            <w:pPr>
              <w:rPr>
                <w:sz w:val="20"/>
                <w:szCs w:val="20"/>
                <w:u w:val="single"/>
              </w:rPr>
            </w:pPr>
            <w:r w:rsidRPr="00C44A45">
              <w:rPr>
                <w:sz w:val="20"/>
                <w:szCs w:val="20"/>
                <w:u w:val="single"/>
              </w:rPr>
              <w:t>Vocabulary</w:t>
            </w:r>
          </w:p>
          <w:p w14:paraId="21C095B4" w14:textId="77777777" w:rsidR="00753466" w:rsidRPr="00C44A45" w:rsidRDefault="00753466" w:rsidP="00753466">
            <w:pPr>
              <w:rPr>
                <w:sz w:val="20"/>
                <w:szCs w:val="20"/>
                <w:u w:val="single"/>
              </w:rPr>
            </w:pPr>
            <w:r w:rsidRPr="00C44A45">
              <w:rPr>
                <w:sz w:val="20"/>
                <w:szCs w:val="20"/>
              </w:rPr>
              <w:t>Having a rich and varied vocabulary is essential for developing independent and high quality pieces of writing. This is established in a range of ways in classrooms: using word and vocabulary banks, having ‘word of the week’, developing confidence and independence in using dictionaries and thesauruses, building banks of ambitious vocabulary from quality texts, plus many more teaching strategies.</w:t>
            </w:r>
          </w:p>
        </w:tc>
      </w:tr>
      <w:tr w:rsidR="00753466" w14:paraId="01270D7C" w14:textId="77777777" w:rsidTr="00753466">
        <w:trPr>
          <w:trHeight w:val="749"/>
        </w:trPr>
        <w:tc>
          <w:tcPr>
            <w:tcW w:w="5544" w:type="dxa"/>
          </w:tcPr>
          <w:p w14:paraId="364CC433" w14:textId="77777777" w:rsidR="00753466" w:rsidRDefault="00753466" w:rsidP="00753466">
            <w:pPr>
              <w:rPr>
                <w:sz w:val="20"/>
                <w:szCs w:val="20"/>
                <w:u w:val="single"/>
              </w:rPr>
            </w:pPr>
            <w:r w:rsidRPr="00C44A45">
              <w:rPr>
                <w:sz w:val="20"/>
                <w:szCs w:val="20"/>
                <w:u w:val="single"/>
              </w:rPr>
              <w:t>EYFS</w:t>
            </w:r>
          </w:p>
          <w:p w14:paraId="3A0FA8C7" w14:textId="5F1B08B6" w:rsidR="00753466" w:rsidRPr="00C44A45" w:rsidRDefault="00753466" w:rsidP="00753466">
            <w:pPr>
              <w:rPr>
                <w:sz w:val="20"/>
                <w:szCs w:val="20"/>
                <w:u w:val="single"/>
              </w:rPr>
            </w:pPr>
            <w:r w:rsidRPr="00C44A45">
              <w:rPr>
                <w:sz w:val="20"/>
                <w:szCs w:val="20"/>
              </w:rPr>
              <w:t xml:space="preserve">The journey of writing begins here! The recognition of sounds and letters is the first stage leading to pupils writing </w:t>
            </w:r>
            <w:proofErr w:type="spellStart"/>
            <w:r w:rsidRPr="00C44A45">
              <w:rPr>
                <w:sz w:val="20"/>
                <w:szCs w:val="20"/>
              </w:rPr>
              <w:lastRenderedPageBreak/>
              <w:t>recognisable</w:t>
            </w:r>
            <w:proofErr w:type="spellEnd"/>
            <w:r w:rsidRPr="00C44A45">
              <w:rPr>
                <w:sz w:val="20"/>
                <w:szCs w:val="20"/>
              </w:rPr>
              <w:t xml:space="preserve"> and correctly formed letters. They then spell words by identifying sounds in them and represent these with letters. Finally the pupils are able to write simple phrases and sentences that can be read by others</w:t>
            </w:r>
            <w:r>
              <w:rPr>
                <w:sz w:val="20"/>
                <w:szCs w:val="20"/>
              </w:rPr>
              <w:t xml:space="preserve">. They begin to spell HFW correctly. </w:t>
            </w:r>
          </w:p>
        </w:tc>
        <w:tc>
          <w:tcPr>
            <w:tcW w:w="5545" w:type="dxa"/>
          </w:tcPr>
          <w:p w14:paraId="05CAA261" w14:textId="77777777" w:rsidR="00753466" w:rsidRDefault="00753466" w:rsidP="00753466">
            <w:pPr>
              <w:rPr>
                <w:sz w:val="20"/>
                <w:szCs w:val="20"/>
                <w:u w:val="single"/>
              </w:rPr>
            </w:pPr>
            <w:r>
              <w:rPr>
                <w:sz w:val="20"/>
                <w:szCs w:val="20"/>
                <w:u w:val="single"/>
              </w:rPr>
              <w:lastRenderedPageBreak/>
              <w:t>SEN</w:t>
            </w:r>
          </w:p>
          <w:p w14:paraId="49C40CAC" w14:textId="4F984399" w:rsidR="00753466" w:rsidRPr="00C44A45" w:rsidRDefault="00753466" w:rsidP="00753466">
            <w:pPr>
              <w:rPr>
                <w:sz w:val="20"/>
                <w:szCs w:val="20"/>
                <w:u w:val="single"/>
              </w:rPr>
            </w:pPr>
            <w:r w:rsidRPr="00C44A45">
              <w:rPr>
                <w:sz w:val="20"/>
                <w:szCs w:val="20"/>
              </w:rPr>
              <w:t xml:space="preserve">Our SEN children have full access to English lessons, and our teachers will carefully plan lessons to remove barriers to entry </w:t>
            </w:r>
            <w:r w:rsidRPr="00C44A45">
              <w:rPr>
                <w:sz w:val="20"/>
                <w:szCs w:val="20"/>
              </w:rPr>
              <w:lastRenderedPageBreak/>
              <w:t>for these children. Teachers and TAs will be aware of individual targets and needs of their children, and ensure writing lessons are fun, progressive and meaningful for each child. Written evidence will differ for some children</w:t>
            </w:r>
            <w:r w:rsidR="004148C4">
              <w:rPr>
                <w:sz w:val="20"/>
                <w:szCs w:val="20"/>
              </w:rPr>
              <w:t xml:space="preserve"> to </w:t>
            </w:r>
            <w:r w:rsidRPr="00C44A45">
              <w:rPr>
                <w:sz w:val="20"/>
                <w:szCs w:val="20"/>
              </w:rPr>
              <w:t>help our SEND children make progress with their writing</w:t>
            </w:r>
          </w:p>
        </w:tc>
      </w:tr>
    </w:tbl>
    <w:p w14:paraId="5514695C" w14:textId="20D49DA8" w:rsidR="00362EB4" w:rsidRDefault="00362EB4" w:rsidP="00C95E80">
      <w:r>
        <w:rPr>
          <w:noProof/>
        </w:rPr>
        <w:lastRenderedPageBreak/>
        <mc:AlternateContent>
          <mc:Choice Requires="wps">
            <w:drawing>
              <wp:anchor distT="45720" distB="45720" distL="114300" distR="114300" simplePos="0" relativeHeight="251677696" behindDoc="0" locked="0" layoutInCell="1" allowOverlap="1" wp14:anchorId="067AE73B" wp14:editId="17B0F87F">
                <wp:simplePos x="0" y="0"/>
                <wp:positionH relativeFrom="margin">
                  <wp:align>left</wp:align>
                </wp:positionH>
                <wp:positionV relativeFrom="paragraph">
                  <wp:posOffset>1075979</wp:posOffset>
                </wp:positionV>
                <wp:extent cx="4634230" cy="457200"/>
                <wp:effectExtent l="0" t="0" r="13970" b="19050"/>
                <wp:wrapSquare wrapText="bothSides"/>
                <wp:docPr id="483957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4230" cy="457200"/>
                        </a:xfrm>
                        <a:prstGeom prst="rect">
                          <a:avLst/>
                        </a:prstGeom>
                        <a:solidFill>
                          <a:srgbClr val="FFFFFF"/>
                        </a:solidFill>
                        <a:ln w="9525">
                          <a:solidFill>
                            <a:schemeClr val="bg1"/>
                          </a:solidFill>
                          <a:miter lim="800000"/>
                          <a:headEnd/>
                          <a:tailEnd/>
                        </a:ln>
                      </wps:spPr>
                      <wps:txbx>
                        <w:txbxContent>
                          <w:p w14:paraId="4761FFC4" w14:textId="7B901BD4" w:rsidR="00892EDB" w:rsidRPr="00C95E80" w:rsidRDefault="00892EDB" w:rsidP="00892EDB">
                            <w:pPr>
                              <w:rPr>
                                <w:rFonts w:ascii="Dreaming Outloud Pro" w:hAnsi="Dreaming Outloud Pro" w:cs="Dreaming Outloud Pro"/>
                                <w:color w:val="0070C0"/>
                                <w:sz w:val="28"/>
                                <w:szCs w:val="28"/>
                                <w:u w:val="single"/>
                              </w:rPr>
                            </w:pPr>
                            <w:r>
                              <w:rPr>
                                <w:rFonts w:ascii="Dreaming Outloud Pro" w:hAnsi="Dreaming Outloud Pro" w:cs="Dreaming Outloud Pro"/>
                                <w:color w:val="0070C0"/>
                                <w:sz w:val="28"/>
                                <w:szCs w:val="28"/>
                                <w:u w:val="single"/>
                              </w:rPr>
                              <w:t>Impact</w:t>
                            </w:r>
                            <w:r w:rsidR="00753466">
                              <w:rPr>
                                <w:rFonts w:ascii="Dreaming Outloud Pro" w:hAnsi="Dreaming Outloud Pro" w:cs="Dreaming Outloud Pro"/>
                                <w:color w:val="0070C0"/>
                                <w:sz w:val="28"/>
                                <w:szCs w:val="28"/>
                                <w:u w:val="single"/>
                              </w:rPr>
                              <w:t>- How do we know we have achieved our aims?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AE73B" id="_x0000_s1028" type="#_x0000_t202" style="position:absolute;margin-left:0;margin-top:84.7pt;width:364.9pt;height:36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" strokecolor="white [3212]">
                <v:textbox>
                  <w:txbxContent>
                    <w:p w14:paraId="4761FFC4" w14:textId="7B901BD4" w:rsidR="00892EDB" w:rsidRPr="00C95E80" w:rsidRDefault="00892EDB" w:rsidP="00892EDB">
                      <w:pPr>
                        <w:rPr>
                          <w:rFonts w:ascii="Dreaming Outloud Pro" w:hAnsi="Dreaming Outloud Pro" w:cs="Dreaming Outloud Pro"/>
                          <w:color w:val="0070C0"/>
                          <w:sz w:val="28"/>
                          <w:szCs w:val="28"/>
                          <w:u w:val="single"/>
                        </w:rPr>
                      </w:pPr>
                      <w:r>
                        <w:rPr>
                          <w:rFonts w:ascii="Dreaming Outloud Pro" w:hAnsi="Dreaming Outloud Pro" w:cs="Dreaming Outloud Pro"/>
                          <w:color w:val="0070C0"/>
                          <w:sz w:val="28"/>
                          <w:szCs w:val="28"/>
                          <w:u w:val="single"/>
                        </w:rPr>
                        <w:t>Impact</w:t>
                      </w:r>
                      <w:r w:rsidR="00753466">
                        <w:rPr>
                          <w:rFonts w:ascii="Dreaming Outloud Pro" w:hAnsi="Dreaming Outloud Pro" w:cs="Dreaming Outloud Pro"/>
                          <w:color w:val="0070C0"/>
                          <w:sz w:val="28"/>
                          <w:szCs w:val="28"/>
                          <w:u w:val="single"/>
                        </w:rPr>
                        <w:t>- How do we know we have achieved our aims?</w:t>
                      </w:r>
                    </w:p>
                  </w:txbxContent>
                </v:textbox>
                <w10:wrap type="square" anchorx="margin"/>
              </v:shape>
            </w:pict>
          </mc:Fallback>
        </mc:AlternateContent>
      </w:r>
    </w:p>
    <w:p w14:paraId="498EE53F" w14:textId="18C4EDCA" w:rsidR="00C95E80" w:rsidRPr="00C95E80" w:rsidRDefault="004148C4" w:rsidP="00C95E80">
      <w:r>
        <w:rPr>
          <w:noProof/>
        </w:rPr>
        <mc:AlternateContent>
          <mc:Choice Requires="wps">
            <w:drawing>
              <wp:anchor distT="45720" distB="45720" distL="114300" distR="114300" simplePos="0" relativeHeight="251684864" behindDoc="0" locked="0" layoutInCell="1" allowOverlap="1" wp14:anchorId="1FAB6772" wp14:editId="2397F558">
                <wp:simplePos x="0" y="0"/>
                <wp:positionH relativeFrom="margin">
                  <wp:posOffset>-144420</wp:posOffset>
                </wp:positionH>
                <wp:positionV relativeFrom="paragraph">
                  <wp:posOffset>269240</wp:posOffset>
                </wp:positionV>
                <wp:extent cx="1350645" cy="2084070"/>
                <wp:effectExtent l="0" t="0" r="20955" b="11430"/>
                <wp:wrapSquare wrapText="bothSides"/>
                <wp:docPr id="716922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645" cy="2084070"/>
                        </a:xfrm>
                        <a:prstGeom prst="rect">
                          <a:avLst/>
                        </a:prstGeom>
                        <a:solidFill>
                          <a:srgbClr val="FFFFFF"/>
                        </a:solidFill>
                        <a:ln w="9525">
                          <a:solidFill>
                            <a:srgbClr val="002060"/>
                          </a:solidFill>
                          <a:miter lim="800000"/>
                          <a:headEnd/>
                          <a:tailEnd/>
                        </a:ln>
                      </wps:spPr>
                      <wps:txbx>
                        <w:txbxContent>
                          <w:p w14:paraId="6FE0B44D" w14:textId="58425A93" w:rsidR="00362EB4" w:rsidRPr="00362EB4" w:rsidRDefault="00362EB4">
                            <w:pPr>
                              <w:rPr>
                                <w:rFonts w:ascii="Comic Sans MS" w:hAnsi="Comic Sans MS"/>
                                <w:sz w:val="20"/>
                                <w:szCs w:val="20"/>
                              </w:rPr>
                            </w:pPr>
                            <w:r w:rsidRPr="00362EB4">
                              <w:rPr>
                                <w:rFonts w:ascii="Comic Sans MS" w:hAnsi="Comic Sans MS"/>
                                <w:sz w:val="20"/>
                                <w:szCs w:val="20"/>
                              </w:rPr>
                              <w:t>English books show a clear sequence of learning, with lots if immersion in wrap around, texts, digital literacy and poetry leading to a longer outcome of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B6772" id="_x0000_s1029" type="#_x0000_t202" style="position:absolute;margin-left:-11.35pt;margin-top:21.2pt;width:106.35pt;height:164.1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" strokecolor="#002060">
                <v:textbox>
                  <w:txbxContent>
                    <w:p w14:paraId="6FE0B44D" w14:textId="58425A93" w:rsidR="00362EB4" w:rsidRPr="00362EB4" w:rsidRDefault="00362EB4">
                      <w:pPr>
                        <w:rPr>
                          <w:rFonts w:ascii="Comic Sans MS" w:hAnsi="Comic Sans MS"/>
                          <w:sz w:val="20"/>
                          <w:szCs w:val="20"/>
                        </w:rPr>
                      </w:pPr>
                      <w:r w:rsidRPr="00362EB4">
                        <w:rPr>
                          <w:rFonts w:ascii="Comic Sans MS" w:hAnsi="Comic Sans MS"/>
                          <w:sz w:val="20"/>
                          <w:szCs w:val="20"/>
                        </w:rPr>
                        <w:t>English books show a clear sequence of learning, with lots if immersion in wrap around, texts, digital literacy and poetry leading to a longer outcome of writing.</w:t>
                      </w:r>
                    </w:p>
                  </w:txbxContent>
                </v:textbox>
                <w10:wrap type="square" anchorx="margin"/>
              </v:shape>
            </w:pict>
          </mc:Fallback>
        </mc:AlternateContent>
      </w:r>
      <w:r>
        <w:rPr>
          <w:noProof/>
        </w:rPr>
        <mc:AlternateContent>
          <mc:Choice Requires="wps">
            <w:drawing>
              <wp:anchor distT="45720" distB="45720" distL="114300" distR="114300" simplePos="0" relativeHeight="251686912" behindDoc="0" locked="0" layoutInCell="1" allowOverlap="1" wp14:anchorId="5C231F4F" wp14:editId="0E2AF692">
                <wp:simplePos x="0" y="0"/>
                <wp:positionH relativeFrom="margin">
                  <wp:posOffset>1272265</wp:posOffset>
                </wp:positionH>
                <wp:positionV relativeFrom="paragraph">
                  <wp:posOffset>260985</wp:posOffset>
                </wp:positionV>
                <wp:extent cx="1325880" cy="2084070"/>
                <wp:effectExtent l="0" t="0" r="26670" b="11430"/>
                <wp:wrapSquare wrapText="bothSides"/>
                <wp:docPr id="1811213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4070"/>
                        </a:xfrm>
                        <a:prstGeom prst="rect">
                          <a:avLst/>
                        </a:prstGeom>
                        <a:solidFill>
                          <a:srgbClr val="FFFFFF"/>
                        </a:solidFill>
                        <a:ln w="9525">
                          <a:solidFill>
                            <a:srgbClr val="002060"/>
                          </a:solidFill>
                          <a:miter lim="800000"/>
                          <a:headEnd/>
                          <a:tailEnd/>
                        </a:ln>
                      </wps:spPr>
                      <wps:txbx>
                        <w:txbxContent>
                          <w:p w14:paraId="40DFA196" w14:textId="34C74EF1" w:rsidR="00362EB4" w:rsidRPr="00362EB4" w:rsidRDefault="00362EB4" w:rsidP="00362EB4">
                            <w:pPr>
                              <w:rPr>
                                <w:rFonts w:ascii="Comic Sans MS" w:hAnsi="Comic Sans MS"/>
                                <w:sz w:val="20"/>
                                <w:szCs w:val="20"/>
                              </w:rPr>
                            </w:pPr>
                            <w:r>
                              <w:rPr>
                                <w:rFonts w:ascii="Comic Sans MS" w:hAnsi="Comic Sans MS"/>
                                <w:sz w:val="20"/>
                                <w:szCs w:val="20"/>
                              </w:rPr>
                              <w:t>English lessons are inspirational for pupils and they are fully engaged in their learning. Lessons are creative and use a range of techniques to engaged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231F4F" id="_x0000_s1030" type="#_x0000_t202" style="position:absolute;margin-left:100.2pt;margin-top:20.55pt;width:104.4pt;height:164.1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" strokecolor="#002060">
                <v:textbox>
                  <w:txbxContent>
                    <w:p w14:paraId="40DFA196" w14:textId="34C74EF1" w:rsidR="00362EB4" w:rsidRPr="00362EB4" w:rsidRDefault="00362EB4" w:rsidP="00362EB4">
                      <w:pPr>
                        <w:rPr>
                          <w:rFonts w:ascii="Comic Sans MS" w:hAnsi="Comic Sans MS"/>
                          <w:sz w:val="20"/>
                          <w:szCs w:val="20"/>
                        </w:rPr>
                      </w:pPr>
                      <w:r>
                        <w:rPr>
                          <w:rFonts w:ascii="Comic Sans MS" w:hAnsi="Comic Sans MS"/>
                          <w:sz w:val="20"/>
                          <w:szCs w:val="20"/>
                        </w:rPr>
                        <w:t>English lessons are inspirational for pupils and they are fully engaged in their learning. Lessons are creative and use a range of techniques to engaged children.</w:t>
                      </w:r>
                    </w:p>
                  </w:txbxContent>
                </v:textbox>
                <w10:wrap type="square" anchorx="margin"/>
              </v:shape>
            </w:pict>
          </mc:Fallback>
        </mc:AlternateContent>
      </w:r>
      <w:r>
        <w:rPr>
          <w:noProof/>
        </w:rPr>
        <mc:AlternateContent>
          <mc:Choice Requires="wps">
            <w:drawing>
              <wp:anchor distT="45720" distB="45720" distL="114300" distR="114300" simplePos="0" relativeHeight="251688960" behindDoc="0" locked="0" layoutInCell="1" allowOverlap="1" wp14:anchorId="64D371F1" wp14:editId="7CE894E4">
                <wp:simplePos x="0" y="0"/>
                <wp:positionH relativeFrom="margin">
                  <wp:posOffset>2676199</wp:posOffset>
                </wp:positionH>
                <wp:positionV relativeFrom="paragraph">
                  <wp:posOffset>273033</wp:posOffset>
                </wp:positionV>
                <wp:extent cx="1325880" cy="2084070"/>
                <wp:effectExtent l="0" t="0" r="26670" b="11430"/>
                <wp:wrapSquare wrapText="bothSides"/>
                <wp:docPr id="15035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4070"/>
                        </a:xfrm>
                        <a:prstGeom prst="rect">
                          <a:avLst/>
                        </a:prstGeom>
                        <a:solidFill>
                          <a:srgbClr val="FFFFFF"/>
                        </a:solidFill>
                        <a:ln w="9525">
                          <a:solidFill>
                            <a:srgbClr val="002060"/>
                          </a:solidFill>
                          <a:miter lim="800000"/>
                          <a:headEnd/>
                          <a:tailEnd/>
                        </a:ln>
                      </wps:spPr>
                      <wps:txbx>
                        <w:txbxContent>
                          <w:p w14:paraId="2642EECA" w14:textId="08C3BB12" w:rsidR="00362EB4" w:rsidRPr="00362EB4" w:rsidRDefault="00362EB4" w:rsidP="00362EB4">
                            <w:pPr>
                              <w:rPr>
                                <w:rFonts w:ascii="Comic Sans MS" w:hAnsi="Comic Sans MS"/>
                                <w:sz w:val="20"/>
                                <w:szCs w:val="20"/>
                              </w:rPr>
                            </w:pPr>
                            <w:r>
                              <w:rPr>
                                <w:rFonts w:ascii="Comic Sans MS" w:hAnsi="Comic Sans MS"/>
                                <w:sz w:val="20"/>
                                <w:szCs w:val="20"/>
                              </w:rPr>
                              <w:t>Children are highly motivated to write (due to the clear audience and purpose) and enjoy writing tasks.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371F1" id="_x0000_s1031" type="#_x0000_t202" style="position:absolute;margin-left:210.7pt;margin-top:21.5pt;width:104.4pt;height:164.1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" strokecolor="#002060">
                <v:textbox>
                  <w:txbxContent>
                    <w:p w14:paraId="2642EECA" w14:textId="08C3BB12" w:rsidR="00362EB4" w:rsidRPr="00362EB4" w:rsidRDefault="00362EB4" w:rsidP="00362EB4">
                      <w:pPr>
                        <w:rPr>
                          <w:rFonts w:ascii="Comic Sans MS" w:hAnsi="Comic Sans MS"/>
                          <w:sz w:val="20"/>
                          <w:szCs w:val="20"/>
                        </w:rPr>
                      </w:pPr>
                      <w:r>
                        <w:rPr>
                          <w:rFonts w:ascii="Comic Sans MS" w:hAnsi="Comic Sans MS"/>
                          <w:sz w:val="20"/>
                          <w:szCs w:val="20"/>
                        </w:rPr>
                        <w:t>Children are highly motivated to write (due to the clear audience and purpose) and enjoy writing tasks.</w:t>
                      </w:r>
                    </w:p>
                  </w:txbxContent>
                </v:textbox>
                <w10:wrap type="square" anchorx="margin"/>
              </v:shape>
            </w:pict>
          </mc:Fallback>
        </mc:AlternateContent>
      </w:r>
      <w:r>
        <w:rPr>
          <w:noProof/>
        </w:rPr>
        <mc:AlternateContent>
          <mc:Choice Requires="wps">
            <w:drawing>
              <wp:anchor distT="45720" distB="45720" distL="114300" distR="114300" simplePos="0" relativeHeight="251693056" behindDoc="0" locked="0" layoutInCell="1" allowOverlap="1" wp14:anchorId="14D0C41C" wp14:editId="57EAB858">
                <wp:simplePos x="0" y="0"/>
                <wp:positionH relativeFrom="margin">
                  <wp:posOffset>4085195</wp:posOffset>
                </wp:positionH>
                <wp:positionV relativeFrom="paragraph">
                  <wp:posOffset>273050</wp:posOffset>
                </wp:positionV>
                <wp:extent cx="1325880" cy="2084070"/>
                <wp:effectExtent l="0" t="0" r="26670" b="11430"/>
                <wp:wrapSquare wrapText="bothSides"/>
                <wp:docPr id="316338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4070"/>
                        </a:xfrm>
                        <a:prstGeom prst="rect">
                          <a:avLst/>
                        </a:prstGeom>
                        <a:solidFill>
                          <a:srgbClr val="FFFFFF"/>
                        </a:solidFill>
                        <a:ln w="9525">
                          <a:solidFill>
                            <a:srgbClr val="002060"/>
                          </a:solidFill>
                          <a:miter lim="800000"/>
                          <a:headEnd/>
                          <a:tailEnd/>
                        </a:ln>
                      </wps:spPr>
                      <wps:txbx>
                        <w:txbxContent>
                          <w:p w14:paraId="078F0091" w14:textId="6D6BA02C" w:rsidR="00362EB4" w:rsidRPr="00362EB4" w:rsidRDefault="00362EB4" w:rsidP="00362EB4">
                            <w:pPr>
                              <w:rPr>
                                <w:rFonts w:ascii="Comic Sans MS" w:hAnsi="Comic Sans MS"/>
                                <w:sz w:val="20"/>
                                <w:szCs w:val="20"/>
                              </w:rPr>
                            </w:pPr>
                            <w:r>
                              <w:rPr>
                                <w:rFonts w:ascii="Comic Sans MS" w:hAnsi="Comic Sans MS"/>
                                <w:sz w:val="20"/>
                                <w:szCs w:val="20"/>
                              </w:rPr>
                              <w:t xml:space="preserve">Books show that pupils take pride in their learning and handwriting across all year groups is improving.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0C41C" id="_x0000_s1032" type="#_x0000_t202" style="position:absolute;margin-left:321.65pt;margin-top:21.5pt;width:104.4pt;height:164.1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" strokecolor="#002060">
                <v:textbox>
                  <w:txbxContent>
                    <w:p w14:paraId="078F0091" w14:textId="6D6BA02C" w:rsidR="00362EB4" w:rsidRPr="00362EB4" w:rsidRDefault="00362EB4" w:rsidP="00362EB4">
                      <w:pPr>
                        <w:rPr>
                          <w:rFonts w:ascii="Comic Sans MS" w:hAnsi="Comic Sans MS"/>
                          <w:sz w:val="20"/>
                          <w:szCs w:val="20"/>
                        </w:rPr>
                      </w:pPr>
                      <w:r>
                        <w:rPr>
                          <w:rFonts w:ascii="Comic Sans MS" w:hAnsi="Comic Sans MS"/>
                          <w:sz w:val="20"/>
                          <w:szCs w:val="20"/>
                        </w:rPr>
                        <w:t xml:space="preserve">Books show that pupils take pride in their learning and handwriting across all year groups is improving. </w:t>
                      </w:r>
                    </w:p>
                  </w:txbxContent>
                </v:textbox>
                <w10:wrap type="square" anchorx="margin"/>
              </v:shape>
            </w:pict>
          </mc:Fallback>
        </mc:AlternateContent>
      </w:r>
      <w:r w:rsidR="00362EB4">
        <w:rPr>
          <w:noProof/>
        </w:rPr>
        <mc:AlternateContent>
          <mc:Choice Requires="wps">
            <w:drawing>
              <wp:anchor distT="45720" distB="45720" distL="114300" distR="114300" simplePos="0" relativeHeight="251691008" behindDoc="0" locked="0" layoutInCell="1" allowOverlap="1" wp14:anchorId="3366F468" wp14:editId="757ADDCD">
                <wp:simplePos x="0" y="0"/>
                <wp:positionH relativeFrom="margin">
                  <wp:align>right</wp:align>
                </wp:positionH>
                <wp:positionV relativeFrom="paragraph">
                  <wp:posOffset>264795</wp:posOffset>
                </wp:positionV>
                <wp:extent cx="1325880" cy="2084070"/>
                <wp:effectExtent l="0" t="0" r="26670" b="11430"/>
                <wp:wrapSquare wrapText="bothSides"/>
                <wp:docPr id="5868146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4070"/>
                        </a:xfrm>
                        <a:prstGeom prst="rect">
                          <a:avLst/>
                        </a:prstGeom>
                        <a:solidFill>
                          <a:srgbClr val="FFFFFF"/>
                        </a:solidFill>
                        <a:ln w="9525">
                          <a:solidFill>
                            <a:srgbClr val="002060"/>
                          </a:solidFill>
                          <a:miter lim="800000"/>
                          <a:headEnd/>
                          <a:tailEnd/>
                        </a:ln>
                      </wps:spPr>
                      <wps:txbx>
                        <w:txbxContent>
                          <w:p w14:paraId="351F8760" w14:textId="732B6197" w:rsidR="00362EB4" w:rsidRPr="00362EB4" w:rsidRDefault="00362EB4" w:rsidP="00362EB4">
                            <w:pPr>
                              <w:rPr>
                                <w:rFonts w:ascii="Comic Sans MS" w:hAnsi="Comic Sans MS"/>
                                <w:sz w:val="20"/>
                                <w:szCs w:val="20"/>
                              </w:rPr>
                            </w:pPr>
                            <w:r>
                              <w:rPr>
                                <w:rFonts w:ascii="Comic Sans MS" w:hAnsi="Comic Sans MS"/>
                                <w:sz w:val="20"/>
                                <w:szCs w:val="20"/>
                              </w:rPr>
                              <w:t xml:space="preserve">The quality of extended pieces of writing is high and children are gaining confidence in their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6F468" id="_x0000_s1033" type="#_x0000_t202" style="position:absolute;margin-left:53.2pt;margin-top:20.85pt;width:104.4pt;height:164.1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" strokecolor="#002060">
                <v:textbox>
                  <w:txbxContent>
                    <w:p w14:paraId="351F8760" w14:textId="732B6197" w:rsidR="00362EB4" w:rsidRPr="00362EB4" w:rsidRDefault="00362EB4" w:rsidP="00362EB4">
                      <w:pPr>
                        <w:rPr>
                          <w:rFonts w:ascii="Comic Sans MS" w:hAnsi="Comic Sans MS"/>
                          <w:sz w:val="20"/>
                          <w:szCs w:val="20"/>
                        </w:rPr>
                      </w:pPr>
                      <w:r>
                        <w:rPr>
                          <w:rFonts w:ascii="Comic Sans MS" w:hAnsi="Comic Sans MS"/>
                          <w:sz w:val="20"/>
                          <w:szCs w:val="20"/>
                        </w:rPr>
                        <w:t xml:space="preserve">The quality of extended pieces of writing is high and children are gaining confidence in their skills. </w:t>
                      </w:r>
                    </w:p>
                  </w:txbxContent>
                </v:textbox>
                <w10:wrap type="square" anchorx="margin"/>
              </v:shape>
            </w:pict>
          </mc:Fallback>
        </mc:AlternateContent>
      </w:r>
    </w:p>
    <w:sectPr w:rsidR="00C95E80" w:rsidRPr="00C95E80" w:rsidSect="00C95E80">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720608" w14:textId="77777777" w:rsidR="00C95E80" w:rsidRDefault="00C95E80" w:rsidP="00C95E80">
      <w:pPr>
        <w:spacing w:after="0" w:line="240" w:lineRule="auto"/>
      </w:pPr>
      <w:r>
        <w:separator/>
      </w:r>
    </w:p>
  </w:endnote>
  <w:endnote w:type="continuationSeparator" w:id="0">
    <w:p w14:paraId="794FFC2B" w14:textId="77777777" w:rsidR="00C95E80" w:rsidRDefault="00C95E80" w:rsidP="00C95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8D687" w14:textId="455E927B" w:rsidR="00C95E80" w:rsidRPr="00C95E80" w:rsidRDefault="00C95E80" w:rsidP="00C95E80">
    <w:pPr>
      <w:pStyle w:val="Footer"/>
      <w:jc w:val="center"/>
      <w:rPr>
        <w:rFonts w:ascii="Dreaming Outloud Pro" w:hAnsi="Dreaming Outloud Pro" w:cs="Dreaming Outloud Pro"/>
        <w:color w:val="0070C0"/>
      </w:rPr>
    </w:pPr>
    <w:r w:rsidRPr="00C95E80">
      <w:rPr>
        <w:rFonts w:ascii="Dreaming Outloud Pro" w:hAnsi="Dreaming Outloud Pro" w:cs="Dreaming Outloud Pro"/>
        <w:color w:val="0070C0"/>
      </w:rPr>
      <w:t>‘Immersed in a Christian Community, each individual is encouraged, challenged and nurtured to learn and grow to achieve their full potential.’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CBC37D" w14:textId="77777777" w:rsidR="00C95E80" w:rsidRDefault="00C95E80" w:rsidP="00C95E80">
      <w:pPr>
        <w:spacing w:after="0" w:line="240" w:lineRule="auto"/>
      </w:pPr>
      <w:r>
        <w:separator/>
      </w:r>
    </w:p>
  </w:footnote>
  <w:footnote w:type="continuationSeparator" w:id="0">
    <w:p w14:paraId="7775388E" w14:textId="77777777" w:rsidR="00C95E80" w:rsidRDefault="00C95E80" w:rsidP="00C95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82294" w14:textId="464963C2" w:rsidR="00892EDB" w:rsidRDefault="00892EDB" w:rsidP="00892EDB">
    <w:pPr>
      <w:pStyle w:val="Heading1"/>
      <w:rPr>
        <w:rFonts w:ascii="Dreaming Outloud Pro" w:hAnsi="Dreaming Outloud Pro" w:cs="Dreaming Outloud Pro"/>
        <w:sz w:val="48"/>
        <w:szCs w:val="48"/>
        <w:u w:val="single"/>
      </w:rPr>
    </w:pPr>
    <w:r w:rsidRPr="00892EDB">
      <w:rPr>
        <w:noProof/>
        <w:sz w:val="32"/>
        <w:szCs w:val="32"/>
        <w:u w:val="single"/>
      </w:rPr>
      <w:drawing>
        <wp:anchor distT="0" distB="0" distL="114300" distR="114300" simplePos="0" relativeHeight="251659264" behindDoc="0" locked="0" layoutInCell="1" allowOverlap="1" wp14:anchorId="444E1114" wp14:editId="43082D20">
          <wp:simplePos x="0" y="0"/>
          <wp:positionH relativeFrom="margin">
            <wp:posOffset>6168856</wp:posOffset>
          </wp:positionH>
          <wp:positionV relativeFrom="paragraph">
            <wp:posOffset>-301994</wp:posOffset>
          </wp:positionV>
          <wp:extent cx="1006475" cy="1130935"/>
          <wp:effectExtent l="0" t="0" r="3175" b="0"/>
          <wp:wrapSquare wrapText="bothSides"/>
          <wp:docPr id="1623634513" name="Picture 1" descr="A black and white shield with a letter m and a letter 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34513" name="Picture 1" descr="A black and white shield with a letter m and a letter 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06475" cy="1130935"/>
                  </a:xfrm>
                  <a:prstGeom prst="rect">
                    <a:avLst/>
                  </a:prstGeom>
                </pic:spPr>
              </pic:pic>
            </a:graphicData>
          </a:graphic>
          <wp14:sizeRelH relativeFrom="margin">
            <wp14:pctWidth>0</wp14:pctWidth>
          </wp14:sizeRelH>
          <wp14:sizeRelV relativeFrom="margin">
            <wp14:pctHeight>0</wp14:pctHeight>
          </wp14:sizeRelV>
        </wp:anchor>
      </w:drawing>
    </w:r>
    <w:r w:rsidRPr="00892EDB">
      <w:rPr>
        <w:rFonts w:ascii="Dreaming Outloud Pro" w:hAnsi="Dreaming Outloud Pro" w:cs="Dreaming Outloud Pro"/>
        <w:sz w:val="48"/>
        <w:szCs w:val="48"/>
        <w:u w:val="single"/>
      </w:rPr>
      <w:t>S</w:t>
    </w:r>
    <w:r w:rsidRPr="00892EDB">
      <w:rPr>
        <w:rFonts w:ascii="Dreaming Outloud Pro" w:hAnsi="Dreaming Outloud Pro" w:cs="Dreaming Outloud Pro"/>
        <w:sz w:val="48"/>
        <w:szCs w:val="48"/>
        <w:u w:val="single"/>
      </w:rPr>
      <w:t>ubject on a page- Writing</w:t>
    </w:r>
  </w:p>
  <w:p w14:paraId="3DAD1FD8" w14:textId="02745CF3" w:rsidR="00892EDB" w:rsidRPr="00892EDB" w:rsidRDefault="00892EDB" w:rsidP="00892EDB">
    <w:r>
      <w:t>(See the English policy available on or website/ English page)</w:t>
    </w:r>
  </w:p>
  <w:p w14:paraId="439C720B" w14:textId="36C1DD09" w:rsidR="00892EDB" w:rsidRDefault="00892E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E80"/>
    <w:rsid w:val="001B34B1"/>
    <w:rsid w:val="001C1355"/>
    <w:rsid w:val="0023179A"/>
    <w:rsid w:val="002A1317"/>
    <w:rsid w:val="00362EB4"/>
    <w:rsid w:val="003F2598"/>
    <w:rsid w:val="004148C4"/>
    <w:rsid w:val="00696597"/>
    <w:rsid w:val="0070454F"/>
    <w:rsid w:val="00753466"/>
    <w:rsid w:val="00892EDB"/>
    <w:rsid w:val="009B3B96"/>
    <w:rsid w:val="00B8672C"/>
    <w:rsid w:val="00C44A45"/>
    <w:rsid w:val="00C95E80"/>
    <w:rsid w:val="00DD6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ADA7D"/>
  <w15:chartTrackingRefBased/>
  <w15:docId w15:val="{348CE44E-8CC3-4948-BF69-9D4EF8B9A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E8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95E8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95E8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95E8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95E8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95E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E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E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E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E8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95E8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95E8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95E8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95E8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95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E80"/>
    <w:rPr>
      <w:rFonts w:eastAsiaTheme="majorEastAsia" w:cstheme="majorBidi"/>
      <w:color w:val="272727" w:themeColor="text1" w:themeTint="D8"/>
    </w:rPr>
  </w:style>
  <w:style w:type="paragraph" w:styleId="Title">
    <w:name w:val="Title"/>
    <w:basedOn w:val="Normal"/>
    <w:next w:val="Normal"/>
    <w:link w:val="TitleChar"/>
    <w:uiPriority w:val="10"/>
    <w:qFormat/>
    <w:rsid w:val="00C95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E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E80"/>
    <w:pPr>
      <w:spacing w:before="160"/>
      <w:jc w:val="center"/>
    </w:pPr>
    <w:rPr>
      <w:i/>
      <w:iCs/>
      <w:color w:val="404040" w:themeColor="text1" w:themeTint="BF"/>
    </w:rPr>
  </w:style>
  <w:style w:type="character" w:customStyle="1" w:styleId="QuoteChar">
    <w:name w:val="Quote Char"/>
    <w:basedOn w:val="DefaultParagraphFont"/>
    <w:link w:val="Quote"/>
    <w:uiPriority w:val="29"/>
    <w:rsid w:val="00C95E80"/>
    <w:rPr>
      <w:i/>
      <w:iCs/>
      <w:color w:val="404040" w:themeColor="text1" w:themeTint="BF"/>
    </w:rPr>
  </w:style>
  <w:style w:type="paragraph" w:styleId="ListParagraph">
    <w:name w:val="List Paragraph"/>
    <w:basedOn w:val="Normal"/>
    <w:uiPriority w:val="34"/>
    <w:qFormat/>
    <w:rsid w:val="00C95E80"/>
    <w:pPr>
      <w:ind w:left="720"/>
      <w:contextualSpacing/>
    </w:pPr>
  </w:style>
  <w:style w:type="character" w:styleId="IntenseEmphasis">
    <w:name w:val="Intense Emphasis"/>
    <w:basedOn w:val="DefaultParagraphFont"/>
    <w:uiPriority w:val="21"/>
    <w:qFormat/>
    <w:rsid w:val="00C95E80"/>
    <w:rPr>
      <w:i/>
      <w:iCs/>
      <w:color w:val="2E74B5" w:themeColor="accent1" w:themeShade="BF"/>
    </w:rPr>
  </w:style>
  <w:style w:type="paragraph" w:styleId="IntenseQuote">
    <w:name w:val="Intense Quote"/>
    <w:basedOn w:val="Normal"/>
    <w:next w:val="Normal"/>
    <w:link w:val="IntenseQuoteChar"/>
    <w:uiPriority w:val="30"/>
    <w:qFormat/>
    <w:rsid w:val="00C95E8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95E80"/>
    <w:rPr>
      <w:i/>
      <w:iCs/>
      <w:color w:val="2E74B5" w:themeColor="accent1" w:themeShade="BF"/>
    </w:rPr>
  </w:style>
  <w:style w:type="character" w:styleId="IntenseReference">
    <w:name w:val="Intense Reference"/>
    <w:basedOn w:val="DefaultParagraphFont"/>
    <w:uiPriority w:val="32"/>
    <w:qFormat/>
    <w:rsid w:val="00C95E80"/>
    <w:rPr>
      <w:b/>
      <w:bCs/>
      <w:smallCaps/>
      <w:color w:val="2E74B5" w:themeColor="accent1" w:themeShade="BF"/>
      <w:spacing w:val="5"/>
    </w:rPr>
  </w:style>
  <w:style w:type="paragraph" w:styleId="Header">
    <w:name w:val="header"/>
    <w:basedOn w:val="Normal"/>
    <w:link w:val="HeaderChar"/>
    <w:uiPriority w:val="99"/>
    <w:unhideWhenUsed/>
    <w:rsid w:val="00C95E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E80"/>
  </w:style>
  <w:style w:type="paragraph" w:styleId="Footer">
    <w:name w:val="footer"/>
    <w:basedOn w:val="Normal"/>
    <w:link w:val="FooterChar"/>
    <w:uiPriority w:val="99"/>
    <w:unhideWhenUsed/>
    <w:rsid w:val="00C95E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E80"/>
  </w:style>
  <w:style w:type="table" w:styleId="TableGrid">
    <w:name w:val="Table Grid"/>
    <w:basedOn w:val="TableNormal"/>
    <w:uiPriority w:val="39"/>
    <w:rsid w:val="00892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511</Words>
  <Characters>2914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Stretch</dc:creator>
  <cp:keywords/>
  <dc:description/>
  <cp:lastModifiedBy>R Stretch</cp:lastModifiedBy>
  <cp:revision>6</cp:revision>
  <dcterms:created xsi:type="dcterms:W3CDTF">2024-07-18T20:04:00Z</dcterms:created>
  <dcterms:modified xsi:type="dcterms:W3CDTF">2024-07-18T20:50:00Z</dcterms:modified>
</cp:coreProperties>
</file>