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5343E" w14:textId="19E39A2F" w:rsidR="006B3576" w:rsidRPr="006B3576" w:rsidRDefault="006B3576" w:rsidP="00DC2947">
      <w:pPr>
        <w:tabs>
          <w:tab w:val="left" w:pos="3165"/>
        </w:tabs>
        <w:rPr>
          <w:rFonts w:ascii="Sassoon Infant Std" w:hAnsi="Sassoon Infant Std"/>
          <w:sz w:val="8"/>
          <w:szCs w:val="4"/>
        </w:rPr>
      </w:pPr>
    </w:p>
    <w:p w14:paraId="5A33851A" w14:textId="3382AA8A" w:rsidR="003F5723" w:rsidRPr="006B3576" w:rsidRDefault="0051173F" w:rsidP="006B3576">
      <w:pPr>
        <w:jc w:val="center"/>
        <w:rPr>
          <w:rFonts w:ascii="Twinkl" w:hAnsi="Twinkl"/>
          <w:sz w:val="24"/>
          <w:u w:val="single"/>
        </w:rPr>
      </w:pPr>
      <w:r w:rsidRPr="006B3576">
        <w:rPr>
          <w:rFonts w:ascii="Twinkl" w:hAnsi="Twinkl"/>
          <w:sz w:val="24"/>
          <w:u w:val="single"/>
        </w:rPr>
        <w:t xml:space="preserve">Year 1 </w:t>
      </w:r>
      <w:r w:rsidR="006B3576" w:rsidRPr="006B3576">
        <w:rPr>
          <w:rFonts w:ascii="Twinkl" w:hAnsi="Twinkl"/>
          <w:sz w:val="24"/>
          <w:u w:val="single"/>
        </w:rPr>
        <w:t>L</w:t>
      </w:r>
      <w:r w:rsidRPr="006B3576">
        <w:rPr>
          <w:rFonts w:ascii="Twinkl" w:hAnsi="Twinkl"/>
          <w:sz w:val="24"/>
          <w:u w:val="single"/>
        </w:rPr>
        <w:t xml:space="preserve">earning </w:t>
      </w:r>
      <w:r w:rsidR="006B3576" w:rsidRPr="006B3576">
        <w:rPr>
          <w:rFonts w:ascii="Twinkl" w:hAnsi="Twinkl"/>
          <w:sz w:val="24"/>
          <w:u w:val="single"/>
        </w:rPr>
        <w:t>O</w:t>
      </w:r>
      <w:r w:rsidRPr="006B3576">
        <w:rPr>
          <w:rFonts w:ascii="Twinkl" w:hAnsi="Twinkl"/>
          <w:sz w:val="24"/>
          <w:u w:val="single"/>
        </w:rPr>
        <w:t xml:space="preserve">utcomes and </w:t>
      </w:r>
      <w:r w:rsidR="006B3576" w:rsidRPr="006B3576">
        <w:rPr>
          <w:rFonts w:ascii="Twinkl" w:hAnsi="Twinkl"/>
          <w:sz w:val="24"/>
          <w:u w:val="single"/>
        </w:rPr>
        <w:t>V</w:t>
      </w:r>
      <w:r w:rsidRPr="006B3576">
        <w:rPr>
          <w:rFonts w:ascii="Twinkl" w:hAnsi="Twinkl"/>
          <w:sz w:val="24"/>
          <w:u w:val="single"/>
        </w:rPr>
        <w:t xml:space="preserve">ocabulary </w:t>
      </w:r>
      <w:r w:rsidR="006B3576" w:rsidRPr="006B3576">
        <w:rPr>
          <w:rFonts w:ascii="Twinkl" w:hAnsi="Twinkl"/>
          <w:sz w:val="24"/>
          <w:u w:val="single"/>
        </w:rPr>
        <w:t>P</w:t>
      </w:r>
      <w:r w:rsidRPr="006B3576">
        <w:rPr>
          <w:rFonts w:ascii="Twinkl" w:hAnsi="Twinkl"/>
          <w:sz w:val="24"/>
          <w:u w:val="single"/>
        </w:rPr>
        <w:t>rogression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598"/>
        <w:gridCol w:w="7455"/>
        <w:gridCol w:w="1574"/>
      </w:tblGrid>
      <w:tr w:rsidR="0051173F" w:rsidRPr="00F75C9D" w14:paraId="5A33851E" w14:textId="77777777" w:rsidTr="00F75C9D">
        <w:trPr>
          <w:trHeight w:val="269"/>
        </w:trPr>
        <w:tc>
          <w:tcPr>
            <w:tcW w:w="1598" w:type="dxa"/>
            <w:shd w:val="clear" w:color="auto" w:fill="1F4E79" w:themeFill="accent1" w:themeFillShade="80"/>
          </w:tcPr>
          <w:p w14:paraId="5A33851B" w14:textId="6824E372" w:rsidR="0051173F" w:rsidRPr="00F75C9D" w:rsidRDefault="0051173F" w:rsidP="00F75C9D">
            <w:pPr>
              <w:jc w:val="center"/>
              <w:rPr>
                <w:rFonts w:ascii="Twinkl" w:hAnsi="Twinkl"/>
                <w:color w:val="FFFFFF" w:themeColor="background1"/>
                <w:sz w:val="24"/>
              </w:rPr>
            </w:pPr>
            <w:r w:rsidRPr="00F75C9D">
              <w:rPr>
                <w:rFonts w:ascii="Twinkl" w:hAnsi="Twinkl"/>
                <w:color w:val="FFFFFF" w:themeColor="background1"/>
                <w:sz w:val="24"/>
              </w:rPr>
              <w:t>Unit</w:t>
            </w:r>
          </w:p>
        </w:tc>
        <w:tc>
          <w:tcPr>
            <w:tcW w:w="7455" w:type="dxa"/>
            <w:shd w:val="clear" w:color="auto" w:fill="1F4E79" w:themeFill="accent1" w:themeFillShade="80"/>
          </w:tcPr>
          <w:p w14:paraId="5A33851C" w14:textId="77777777" w:rsidR="0051173F" w:rsidRPr="00F75C9D" w:rsidRDefault="0051173F" w:rsidP="00F75C9D">
            <w:pPr>
              <w:jc w:val="center"/>
              <w:rPr>
                <w:rFonts w:ascii="Twinkl" w:hAnsi="Twinkl"/>
                <w:color w:val="FFFFFF" w:themeColor="background1"/>
                <w:sz w:val="24"/>
              </w:rPr>
            </w:pPr>
            <w:r w:rsidRPr="00F75C9D">
              <w:rPr>
                <w:rFonts w:ascii="Twinkl" w:hAnsi="Twinkl"/>
                <w:color w:val="FFFFFF" w:themeColor="background1"/>
                <w:sz w:val="24"/>
              </w:rPr>
              <w:t>Learning outcomes</w:t>
            </w:r>
          </w:p>
        </w:tc>
        <w:tc>
          <w:tcPr>
            <w:tcW w:w="1574" w:type="dxa"/>
            <w:shd w:val="clear" w:color="auto" w:fill="1F4E79" w:themeFill="accent1" w:themeFillShade="80"/>
          </w:tcPr>
          <w:p w14:paraId="5A33851D" w14:textId="77777777" w:rsidR="0051173F" w:rsidRPr="00F75C9D" w:rsidRDefault="0051173F" w:rsidP="00F75C9D">
            <w:pPr>
              <w:jc w:val="center"/>
              <w:rPr>
                <w:rFonts w:ascii="Twinkl" w:hAnsi="Twinkl"/>
                <w:color w:val="FFFFFF" w:themeColor="background1"/>
                <w:sz w:val="24"/>
              </w:rPr>
            </w:pPr>
            <w:r w:rsidRPr="00F75C9D">
              <w:rPr>
                <w:rFonts w:ascii="Twinkl" w:hAnsi="Twinkl"/>
                <w:color w:val="FFFFFF" w:themeColor="background1"/>
                <w:sz w:val="24"/>
              </w:rPr>
              <w:t>Vocabulary</w:t>
            </w:r>
          </w:p>
        </w:tc>
      </w:tr>
      <w:tr w:rsidR="00C75843" w:rsidRPr="00F75C9D" w14:paraId="5A338534" w14:textId="77777777" w:rsidTr="00F75C9D">
        <w:trPr>
          <w:trHeight w:val="2800"/>
        </w:trPr>
        <w:tc>
          <w:tcPr>
            <w:tcW w:w="1598" w:type="dxa"/>
          </w:tcPr>
          <w:p w14:paraId="5A33851F" w14:textId="77777777" w:rsidR="00C75843" w:rsidRPr="00F75C9D" w:rsidRDefault="00C75843" w:rsidP="00C75843">
            <w:pPr>
              <w:rPr>
                <w:rFonts w:ascii="Twinkl" w:hAnsi="Twinkl"/>
                <w:sz w:val="24"/>
              </w:rPr>
            </w:pPr>
            <w:r w:rsidRPr="00F75C9D">
              <w:rPr>
                <w:rFonts w:ascii="Twinkl" w:hAnsi="Twinkl"/>
              </w:rPr>
              <w:t xml:space="preserve">Who do Christians say made the world? </w:t>
            </w:r>
            <w:r w:rsidRPr="00F75C9D">
              <w:rPr>
                <w:rFonts w:ascii="Twinkl" w:hAnsi="Twinkl"/>
                <w:i/>
              </w:rPr>
              <w:t>[Creation]</w:t>
            </w:r>
          </w:p>
        </w:tc>
        <w:tc>
          <w:tcPr>
            <w:tcW w:w="7455" w:type="dxa"/>
          </w:tcPr>
          <w:p w14:paraId="5A338520" w14:textId="77777777" w:rsidR="00C75843" w:rsidRPr="00F75C9D" w:rsidRDefault="00C75843" w:rsidP="00C75843">
            <w:pPr>
              <w:rPr>
                <w:rFonts w:ascii="Twinkl" w:hAnsi="Twinkl"/>
                <w:b/>
                <w:color w:val="7030A0"/>
                <w:sz w:val="20"/>
                <w:szCs w:val="18"/>
                <w:u w:val="single"/>
              </w:rPr>
            </w:pPr>
            <w:r w:rsidRPr="00F75C9D">
              <w:rPr>
                <w:rFonts w:ascii="Twinkl" w:hAnsi="Twinkl"/>
                <w:b/>
                <w:color w:val="7030A0"/>
                <w:sz w:val="20"/>
                <w:szCs w:val="18"/>
                <w:u w:val="single"/>
              </w:rPr>
              <w:t>Make sense of belief:</w:t>
            </w:r>
          </w:p>
          <w:p w14:paraId="5A338521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  <w:szCs w:val="18"/>
              </w:rPr>
            </w:pPr>
            <w:r w:rsidRPr="00F75C9D">
              <w:rPr>
                <w:rFonts w:ascii="Twinkl" w:hAnsi="Twinkl"/>
                <w:color w:val="7030A0"/>
                <w:sz w:val="20"/>
                <w:szCs w:val="18"/>
              </w:rPr>
              <w:t>• Retell the story of creation from Genesis 1:1–2:3 simply</w:t>
            </w:r>
          </w:p>
          <w:p w14:paraId="5A338522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  <w:szCs w:val="18"/>
              </w:rPr>
            </w:pPr>
            <w:r w:rsidRPr="00F75C9D">
              <w:rPr>
                <w:rFonts w:ascii="Twinkl" w:hAnsi="Twinkl"/>
                <w:color w:val="7030A0"/>
                <w:sz w:val="20"/>
                <w:szCs w:val="18"/>
              </w:rPr>
              <w:t>• Recognise that ‘Creation’ is the beginning of the ‘big story’ of the Bible</w:t>
            </w:r>
          </w:p>
          <w:p w14:paraId="5A338523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  <w:szCs w:val="18"/>
              </w:rPr>
            </w:pPr>
            <w:r w:rsidRPr="00F75C9D">
              <w:rPr>
                <w:rFonts w:ascii="Twinkl" w:hAnsi="Twinkl"/>
                <w:color w:val="7030A0"/>
                <w:sz w:val="20"/>
                <w:szCs w:val="18"/>
              </w:rPr>
              <w:t>• Say what the story tells Christians about God, Creation and the World</w:t>
            </w:r>
          </w:p>
          <w:p w14:paraId="5A338524" w14:textId="77777777" w:rsidR="00C75843" w:rsidRPr="00F75C9D" w:rsidRDefault="00C75843" w:rsidP="00C75843">
            <w:pPr>
              <w:rPr>
                <w:rFonts w:ascii="Twinkl" w:hAnsi="Twinkl"/>
                <w:b/>
                <w:color w:val="FF0000"/>
                <w:sz w:val="20"/>
                <w:szCs w:val="18"/>
                <w:u w:val="single"/>
              </w:rPr>
            </w:pPr>
            <w:r w:rsidRPr="00F75C9D">
              <w:rPr>
                <w:rFonts w:ascii="Twinkl" w:hAnsi="Twinkl"/>
                <w:b/>
                <w:color w:val="FF0000"/>
                <w:sz w:val="20"/>
                <w:szCs w:val="18"/>
                <w:u w:val="single"/>
              </w:rPr>
              <w:t xml:space="preserve">Understand the impact: </w:t>
            </w:r>
          </w:p>
          <w:p w14:paraId="5A338525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  <w:szCs w:val="18"/>
              </w:rPr>
            </w:pPr>
            <w:r w:rsidRPr="00F75C9D">
              <w:rPr>
                <w:rFonts w:ascii="Twinkl" w:hAnsi="Twinkl"/>
                <w:color w:val="FF0000"/>
                <w:sz w:val="20"/>
                <w:szCs w:val="18"/>
              </w:rPr>
              <w:t>• Give at least one example of what Christians do to say ‘thank you’ to God for Creation</w:t>
            </w:r>
          </w:p>
          <w:p w14:paraId="5A338526" w14:textId="77777777" w:rsidR="00C75843" w:rsidRPr="00F75C9D" w:rsidRDefault="00C75843" w:rsidP="00C75843">
            <w:pPr>
              <w:rPr>
                <w:rFonts w:ascii="Twinkl" w:hAnsi="Twinkl"/>
                <w:b/>
                <w:color w:val="70AD47" w:themeColor="accent6"/>
                <w:sz w:val="20"/>
                <w:szCs w:val="18"/>
                <w:u w:val="single"/>
              </w:rPr>
            </w:pPr>
            <w:r w:rsidRPr="00F75C9D">
              <w:rPr>
                <w:rFonts w:ascii="Twinkl" w:hAnsi="Twinkl"/>
                <w:b/>
                <w:color w:val="70AD47" w:themeColor="accent6"/>
                <w:sz w:val="20"/>
                <w:szCs w:val="18"/>
                <w:u w:val="single"/>
              </w:rPr>
              <w:t xml:space="preserve">Make connections: </w:t>
            </w:r>
          </w:p>
          <w:p w14:paraId="5A338527" w14:textId="77777777" w:rsidR="00C75843" w:rsidRPr="00F75C9D" w:rsidRDefault="00C75843" w:rsidP="00C75843">
            <w:pPr>
              <w:rPr>
                <w:rFonts w:ascii="Twinkl" w:hAnsi="Twinkl"/>
                <w:color w:val="70AD47" w:themeColor="accent6"/>
                <w:sz w:val="20"/>
                <w:szCs w:val="18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  <w:szCs w:val="18"/>
              </w:rPr>
              <w:t>• Think, talk and ask questions about living in an amazing world</w:t>
            </w:r>
          </w:p>
          <w:p w14:paraId="5A338528" w14:textId="77777777" w:rsidR="00C75843" w:rsidRPr="00F75C9D" w:rsidRDefault="00C75843" w:rsidP="00C75843">
            <w:pPr>
              <w:rPr>
                <w:rFonts w:ascii="Twinkl" w:hAnsi="Twinkl"/>
                <w:color w:val="70AD47" w:themeColor="accent6"/>
                <w:sz w:val="20"/>
                <w:szCs w:val="18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  <w:szCs w:val="18"/>
              </w:rPr>
              <w:t>• Give a reason for the ideas they have and the connections they make between the Jewish/Christian Creation story and the world they live in.</w:t>
            </w:r>
          </w:p>
        </w:tc>
        <w:tc>
          <w:tcPr>
            <w:tcW w:w="1574" w:type="dxa"/>
          </w:tcPr>
          <w:p w14:paraId="5A338529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believe</w:t>
            </w:r>
          </w:p>
          <w:p w14:paraId="5A33852A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Genesis</w:t>
            </w:r>
          </w:p>
          <w:p w14:paraId="5A33852B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God</w:t>
            </w:r>
          </w:p>
          <w:p w14:paraId="5A33852C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Harvest</w:t>
            </w:r>
          </w:p>
          <w:p w14:paraId="5A33852D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praise</w:t>
            </w:r>
          </w:p>
          <w:p w14:paraId="5A33852E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Thank</w:t>
            </w:r>
          </w:p>
          <w:p w14:paraId="5A33852F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World</w:t>
            </w:r>
          </w:p>
          <w:p w14:paraId="5A338530" w14:textId="3F62143B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Belief</w:t>
            </w:r>
          </w:p>
          <w:p w14:paraId="5A338531" w14:textId="30AEEC0F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Bible</w:t>
            </w:r>
          </w:p>
          <w:p w14:paraId="5A338532" w14:textId="39516A4D" w:rsidR="00C75843" w:rsidRPr="00F75C9D" w:rsidRDefault="00F75C9D" w:rsidP="00F75C9D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C75843" w:rsidRPr="00F75C9D">
              <w:rPr>
                <w:rFonts w:ascii="Twinkl" w:hAnsi="Twinkl"/>
              </w:rPr>
              <w:t>Creation</w:t>
            </w:r>
          </w:p>
          <w:p w14:paraId="5A338533" w14:textId="77777777" w:rsidR="00C75843" w:rsidRPr="00F75C9D" w:rsidRDefault="00C75843" w:rsidP="00C75843">
            <w:pPr>
              <w:rPr>
                <w:rFonts w:ascii="Twinkl" w:hAnsi="Twinkl"/>
              </w:rPr>
            </w:pPr>
          </w:p>
        </w:tc>
      </w:tr>
      <w:tr w:rsidR="00C75843" w:rsidRPr="00F75C9D" w14:paraId="5A338549" w14:textId="77777777" w:rsidTr="00F75C9D">
        <w:trPr>
          <w:trHeight w:val="2677"/>
        </w:trPr>
        <w:tc>
          <w:tcPr>
            <w:tcW w:w="1598" w:type="dxa"/>
          </w:tcPr>
          <w:p w14:paraId="5A338535" w14:textId="77777777" w:rsidR="00C75843" w:rsidRPr="00F75C9D" w:rsidRDefault="00C75843" w:rsidP="00C75843">
            <w:pPr>
              <w:rPr>
                <w:rFonts w:ascii="Twinkl" w:hAnsi="Twinkl"/>
                <w:sz w:val="24"/>
              </w:rPr>
            </w:pPr>
            <w:r w:rsidRPr="00F75C9D">
              <w:rPr>
                <w:rFonts w:ascii="Twinkl" w:hAnsi="Twinkl"/>
              </w:rPr>
              <w:t xml:space="preserve">Why does Christmas matter to Christians? </w:t>
            </w:r>
            <w:r w:rsidRPr="00F75C9D">
              <w:rPr>
                <w:rFonts w:ascii="Twinkl" w:hAnsi="Twinkl"/>
                <w:i/>
              </w:rPr>
              <w:t>[Incarnation]</w:t>
            </w:r>
          </w:p>
        </w:tc>
        <w:tc>
          <w:tcPr>
            <w:tcW w:w="7455" w:type="dxa"/>
          </w:tcPr>
          <w:p w14:paraId="5A338536" w14:textId="77777777" w:rsidR="00C75843" w:rsidRPr="00F75C9D" w:rsidRDefault="00C75843" w:rsidP="00C75843">
            <w:pPr>
              <w:rPr>
                <w:rFonts w:ascii="Twinkl" w:hAnsi="Twinkl"/>
                <w:b/>
                <w:color w:val="7030A0"/>
                <w:sz w:val="20"/>
                <w:szCs w:val="18"/>
                <w:u w:val="single"/>
              </w:rPr>
            </w:pPr>
            <w:r w:rsidRPr="00F75C9D">
              <w:rPr>
                <w:rFonts w:ascii="Twinkl" w:hAnsi="Twinkl"/>
                <w:b/>
                <w:color w:val="7030A0"/>
                <w:sz w:val="20"/>
                <w:szCs w:val="18"/>
                <w:u w:val="single"/>
              </w:rPr>
              <w:t>Make sense of belief:</w:t>
            </w:r>
          </w:p>
          <w:p w14:paraId="5A338537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  <w:szCs w:val="18"/>
              </w:rPr>
            </w:pPr>
            <w:r w:rsidRPr="00F75C9D">
              <w:rPr>
                <w:rFonts w:ascii="Twinkl" w:hAnsi="Twinkl"/>
                <w:color w:val="7030A0"/>
                <w:sz w:val="20"/>
                <w:szCs w:val="18"/>
              </w:rPr>
              <w:t xml:space="preserve">• Recognise that stories of Jesus’ life come from the Gospels </w:t>
            </w:r>
          </w:p>
          <w:p w14:paraId="5A338538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  <w:szCs w:val="18"/>
              </w:rPr>
            </w:pPr>
            <w:r w:rsidRPr="00F75C9D">
              <w:rPr>
                <w:rFonts w:ascii="Twinkl" w:hAnsi="Twinkl"/>
                <w:color w:val="7030A0"/>
                <w:sz w:val="20"/>
                <w:szCs w:val="18"/>
              </w:rPr>
              <w:t>• Give a clear, simple account of the story of Jesus’ birth and why Jesus is important for Christians</w:t>
            </w:r>
          </w:p>
          <w:p w14:paraId="5A338539" w14:textId="77777777" w:rsidR="00C75843" w:rsidRPr="00F75C9D" w:rsidRDefault="00C75843" w:rsidP="00C75843">
            <w:pPr>
              <w:rPr>
                <w:rFonts w:ascii="Twinkl" w:hAnsi="Twinkl"/>
                <w:b/>
                <w:color w:val="FF0000"/>
                <w:sz w:val="20"/>
                <w:szCs w:val="18"/>
                <w:u w:val="single"/>
              </w:rPr>
            </w:pPr>
            <w:r w:rsidRPr="00F75C9D">
              <w:rPr>
                <w:rFonts w:ascii="Twinkl" w:hAnsi="Twinkl"/>
                <w:b/>
                <w:color w:val="FF0000"/>
                <w:sz w:val="20"/>
                <w:szCs w:val="18"/>
                <w:u w:val="single"/>
              </w:rPr>
              <w:t xml:space="preserve">Understand the impact: </w:t>
            </w:r>
          </w:p>
          <w:p w14:paraId="5A33853A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  <w:szCs w:val="18"/>
              </w:rPr>
            </w:pPr>
            <w:r w:rsidRPr="00F75C9D">
              <w:rPr>
                <w:rFonts w:ascii="Twinkl" w:hAnsi="Twinkl"/>
                <w:color w:val="FF0000"/>
                <w:sz w:val="20"/>
                <w:szCs w:val="18"/>
              </w:rPr>
              <w:t>• Give examples of ways in which Christians use the story of the Nativity to guide their beliefs and actions at Christmas</w:t>
            </w:r>
          </w:p>
          <w:p w14:paraId="5A33853B" w14:textId="77777777" w:rsidR="00C75843" w:rsidRPr="00F75C9D" w:rsidRDefault="00C75843" w:rsidP="00C75843">
            <w:pPr>
              <w:rPr>
                <w:rFonts w:ascii="Twinkl" w:hAnsi="Twinkl"/>
                <w:b/>
                <w:color w:val="70AD47" w:themeColor="accent6"/>
                <w:sz w:val="20"/>
                <w:szCs w:val="18"/>
                <w:u w:val="single"/>
              </w:rPr>
            </w:pPr>
            <w:r w:rsidRPr="00F75C9D">
              <w:rPr>
                <w:rFonts w:ascii="Twinkl" w:hAnsi="Twinkl"/>
                <w:b/>
                <w:color w:val="70AD47" w:themeColor="accent6"/>
                <w:sz w:val="20"/>
                <w:szCs w:val="18"/>
                <w:u w:val="single"/>
              </w:rPr>
              <w:t xml:space="preserve">Make connections: </w:t>
            </w:r>
          </w:p>
          <w:p w14:paraId="5A33853C" w14:textId="77777777" w:rsidR="00C75843" w:rsidRPr="00F75C9D" w:rsidRDefault="00C75843" w:rsidP="00C75843">
            <w:pPr>
              <w:rPr>
                <w:rFonts w:ascii="Twinkl" w:hAnsi="Twinkl"/>
                <w:color w:val="70AD47" w:themeColor="accent6"/>
                <w:sz w:val="20"/>
                <w:szCs w:val="18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  <w:szCs w:val="18"/>
              </w:rPr>
              <w:t>• Think, talk and ask questions about Christmas for people who are Christians and for people who are not.</w:t>
            </w:r>
          </w:p>
          <w:p w14:paraId="5A33853D" w14:textId="77777777" w:rsidR="00C75843" w:rsidRPr="00F75C9D" w:rsidRDefault="00C75843" w:rsidP="00C75843">
            <w:pPr>
              <w:rPr>
                <w:rFonts w:ascii="Twinkl" w:hAnsi="Twinkl"/>
                <w:color w:val="70AD47" w:themeColor="accent6"/>
                <w:sz w:val="20"/>
                <w:szCs w:val="18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  <w:szCs w:val="18"/>
              </w:rPr>
              <w:t>• Decide what they personally have to be thankful for, giving a reason for their ideas.</w:t>
            </w:r>
          </w:p>
          <w:p w14:paraId="5A33853E" w14:textId="77777777" w:rsidR="00C75843" w:rsidRPr="00F75C9D" w:rsidRDefault="00C75843" w:rsidP="00C75843">
            <w:pPr>
              <w:rPr>
                <w:rFonts w:ascii="Twinkl" w:hAnsi="Twinkl"/>
                <w:sz w:val="20"/>
                <w:szCs w:val="18"/>
              </w:rPr>
            </w:pPr>
          </w:p>
        </w:tc>
        <w:tc>
          <w:tcPr>
            <w:tcW w:w="1574" w:type="dxa"/>
          </w:tcPr>
          <w:p w14:paraId="5A33853F" w14:textId="7A84D431" w:rsidR="00C75843" w:rsidRPr="00F75C9D" w:rsidRDefault="00F75C9D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C75843" w:rsidRPr="00F75C9D">
              <w:rPr>
                <w:rFonts w:ascii="Twinkl" w:hAnsi="Twinkl"/>
              </w:rPr>
              <w:t>Incarnation</w:t>
            </w:r>
          </w:p>
          <w:p w14:paraId="5A338540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Jesus</w:t>
            </w:r>
          </w:p>
          <w:p w14:paraId="5A338541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Mary</w:t>
            </w:r>
          </w:p>
          <w:p w14:paraId="5A338542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Joseph</w:t>
            </w:r>
          </w:p>
          <w:p w14:paraId="5A338543" w14:textId="730291C9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Shepherds</w:t>
            </w:r>
          </w:p>
          <w:p w14:paraId="5A338544" w14:textId="45411EB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Advent</w:t>
            </w:r>
          </w:p>
          <w:p w14:paraId="5A338545" w14:textId="0367EECF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Secular</w:t>
            </w:r>
          </w:p>
          <w:p w14:paraId="5A338546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Religious</w:t>
            </w:r>
          </w:p>
          <w:p w14:paraId="5A338547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Birth</w:t>
            </w:r>
          </w:p>
          <w:p w14:paraId="5A338548" w14:textId="0F7444EC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Celebration</w:t>
            </w:r>
          </w:p>
        </w:tc>
      </w:tr>
      <w:tr w:rsidR="00C75843" w:rsidRPr="00F75C9D" w14:paraId="5A33855F" w14:textId="77777777" w:rsidTr="00F75C9D">
        <w:trPr>
          <w:trHeight w:val="254"/>
        </w:trPr>
        <w:tc>
          <w:tcPr>
            <w:tcW w:w="1598" w:type="dxa"/>
          </w:tcPr>
          <w:p w14:paraId="5A33854A" w14:textId="77777777" w:rsidR="00C75843" w:rsidRPr="00F75C9D" w:rsidRDefault="00C75843" w:rsidP="00C75843">
            <w:pPr>
              <w:rPr>
                <w:rFonts w:ascii="Twinkl" w:hAnsi="Twinkl" w:cs="Calibri"/>
                <w:sz w:val="24"/>
              </w:rPr>
            </w:pPr>
            <w:r w:rsidRPr="00F75C9D">
              <w:rPr>
                <w:rFonts w:ascii="Twinkl" w:hAnsi="Twinkl" w:cs="Calibri"/>
                <w:sz w:val="20"/>
              </w:rPr>
              <w:t>Who is Jewish and how do they live? [</w:t>
            </w:r>
            <w:r w:rsidRPr="00F75C9D">
              <w:rPr>
                <w:rFonts w:ascii="Twinkl" w:hAnsi="Twinkl" w:cs="Calibri"/>
                <w:i/>
                <w:sz w:val="20"/>
              </w:rPr>
              <w:t>God/Torah/the People]</w:t>
            </w:r>
            <w:r w:rsidRPr="00F75C9D">
              <w:rPr>
                <w:rFonts w:ascii="Twinkl" w:hAnsi="Twinkl" w:cs="Calibri"/>
                <w:sz w:val="20"/>
              </w:rPr>
              <w:t xml:space="preserve"> [double unit]</w:t>
            </w:r>
          </w:p>
        </w:tc>
        <w:tc>
          <w:tcPr>
            <w:tcW w:w="7455" w:type="dxa"/>
          </w:tcPr>
          <w:p w14:paraId="5A33854B" w14:textId="77777777" w:rsidR="00C75843" w:rsidRPr="00F75C9D" w:rsidRDefault="00C75843" w:rsidP="00C75843">
            <w:pPr>
              <w:rPr>
                <w:rFonts w:ascii="Twinkl" w:hAnsi="Twinkl"/>
                <w:b/>
                <w:color w:val="7030A0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7030A0"/>
                <w:sz w:val="20"/>
                <w:u w:val="single"/>
              </w:rPr>
              <w:t>Make sense of belief:</w:t>
            </w:r>
          </w:p>
          <w:p w14:paraId="5A33854C" w14:textId="77777777" w:rsidR="00C75843" w:rsidRPr="00F75C9D" w:rsidRDefault="00C75843" w:rsidP="00C75843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Twinkl" w:hAnsi="Twinkl"/>
                <w:color w:val="7030A0"/>
                <w:sz w:val="20"/>
              </w:rPr>
            </w:pPr>
            <w:r w:rsidRPr="00F75C9D">
              <w:rPr>
                <w:rFonts w:ascii="Twinkl" w:hAnsi="Twinkl"/>
                <w:color w:val="7030A0"/>
                <w:sz w:val="20"/>
              </w:rPr>
              <w:t xml:space="preserve">Recognise the words of the </w:t>
            </w:r>
            <w:proofErr w:type="spellStart"/>
            <w:r w:rsidRPr="00F75C9D">
              <w:rPr>
                <w:rFonts w:ascii="Twinkl" w:hAnsi="Twinkl"/>
                <w:color w:val="7030A0"/>
                <w:sz w:val="20"/>
              </w:rPr>
              <w:t>shema</w:t>
            </w:r>
            <w:proofErr w:type="spellEnd"/>
            <w:r w:rsidRPr="00F75C9D">
              <w:rPr>
                <w:rFonts w:ascii="Twinkl" w:hAnsi="Twinkl"/>
                <w:color w:val="7030A0"/>
                <w:sz w:val="20"/>
              </w:rPr>
              <w:t xml:space="preserve"> as a Jewish prayer.</w:t>
            </w:r>
          </w:p>
          <w:p w14:paraId="5A33854D" w14:textId="77777777" w:rsidR="00C75843" w:rsidRPr="00F75C9D" w:rsidRDefault="00C75843" w:rsidP="00C75843">
            <w:pPr>
              <w:pStyle w:val="ListParagraph"/>
              <w:numPr>
                <w:ilvl w:val="0"/>
                <w:numId w:val="2"/>
              </w:numPr>
              <w:ind w:left="357" w:hanging="357"/>
              <w:rPr>
                <w:rFonts w:ascii="Twinkl" w:hAnsi="Twinkl"/>
                <w:color w:val="7030A0"/>
                <w:sz w:val="20"/>
              </w:rPr>
            </w:pPr>
            <w:r w:rsidRPr="00F75C9D">
              <w:rPr>
                <w:rFonts w:ascii="Twinkl" w:hAnsi="Twinkl"/>
                <w:color w:val="7030A0"/>
                <w:sz w:val="20"/>
              </w:rPr>
              <w:t>Retell stories used in Jewish celebrations. E.g. Chanukah</w:t>
            </w:r>
          </w:p>
          <w:p w14:paraId="5A33854E" w14:textId="77777777" w:rsidR="00C75843" w:rsidRPr="00F75C9D" w:rsidRDefault="00C75843" w:rsidP="00C75843">
            <w:pPr>
              <w:rPr>
                <w:rFonts w:ascii="Twinkl" w:hAnsi="Twinkl"/>
                <w:b/>
                <w:color w:val="FF0000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FF0000"/>
                <w:sz w:val="20"/>
                <w:u w:val="single"/>
              </w:rPr>
              <w:t xml:space="preserve">Understand the impact: </w:t>
            </w:r>
          </w:p>
          <w:p w14:paraId="5A33854F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>• Give examples of how Jewish people celebrate special times (e.g. Shabbat, Sukkot, Chanukah)</w:t>
            </w:r>
          </w:p>
          <w:p w14:paraId="5A338550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>• Make links between Jewish ideas of God found in the stories and how people live</w:t>
            </w:r>
          </w:p>
          <w:p w14:paraId="5A338551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 xml:space="preserve">• Give an example of how some Jewish people might remember God in different ways (e.g. mezuzah, on Shabbat) </w:t>
            </w:r>
          </w:p>
          <w:p w14:paraId="5A338552" w14:textId="77777777" w:rsidR="00C75843" w:rsidRPr="00F75C9D" w:rsidRDefault="00C75843" w:rsidP="00C75843">
            <w:pPr>
              <w:rPr>
                <w:rFonts w:ascii="Twinkl" w:hAnsi="Twinkl"/>
                <w:b/>
                <w:color w:val="70AD47" w:themeColor="accent6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70AD47" w:themeColor="accent6"/>
                <w:sz w:val="20"/>
                <w:u w:val="single"/>
              </w:rPr>
              <w:t xml:space="preserve">Make connections: </w:t>
            </w:r>
          </w:p>
          <w:p w14:paraId="5A338553" w14:textId="77777777" w:rsidR="00C75843" w:rsidRPr="00F75C9D" w:rsidRDefault="00C75843" w:rsidP="00C75843">
            <w:pPr>
              <w:rPr>
                <w:rFonts w:ascii="Twinkl" w:hAnsi="Twinkl"/>
                <w:color w:val="70AD47" w:themeColor="accent6"/>
                <w:sz w:val="20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</w:rPr>
              <w:t>• Talk about what they think is good about reflecting, thanking, praising and remembering for Jewish people, giving a good reason for their ideas</w:t>
            </w:r>
          </w:p>
          <w:p w14:paraId="5A338554" w14:textId="77777777" w:rsidR="00C75843" w:rsidRPr="00F75C9D" w:rsidRDefault="00C75843" w:rsidP="00C75843">
            <w:pPr>
              <w:rPr>
                <w:rFonts w:ascii="Twinkl" w:hAnsi="Twinkl"/>
                <w:color w:val="70AD47" w:themeColor="accent6"/>
                <w:sz w:val="20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</w:rPr>
              <w:t>• Give a good reason for their ideas about whether reflecting, thanking, praising and remembering have something to say to them too.</w:t>
            </w:r>
          </w:p>
        </w:tc>
        <w:tc>
          <w:tcPr>
            <w:tcW w:w="1574" w:type="dxa"/>
          </w:tcPr>
          <w:p w14:paraId="5A338555" w14:textId="3D66523A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Synagogue</w:t>
            </w:r>
          </w:p>
          <w:p w14:paraId="5A338556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Torah</w:t>
            </w:r>
          </w:p>
          <w:p w14:paraId="5A338557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Jewish</w:t>
            </w:r>
          </w:p>
          <w:p w14:paraId="5A338558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Mezuzah</w:t>
            </w:r>
          </w:p>
          <w:p w14:paraId="5A338559" w14:textId="196D529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Shabbat</w:t>
            </w:r>
          </w:p>
          <w:p w14:paraId="5A33855A" w14:textId="12062454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Shema</w:t>
            </w:r>
          </w:p>
          <w:p w14:paraId="5A33855B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God</w:t>
            </w:r>
          </w:p>
          <w:p w14:paraId="5A33855C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Chanukah</w:t>
            </w:r>
          </w:p>
          <w:p w14:paraId="5A33855D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Dreidel</w:t>
            </w:r>
          </w:p>
          <w:p w14:paraId="5A33855E" w14:textId="417335DE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Star of David</w:t>
            </w:r>
          </w:p>
        </w:tc>
      </w:tr>
      <w:tr w:rsidR="00C75843" w:rsidRPr="00F75C9D" w14:paraId="5A338576" w14:textId="77777777" w:rsidTr="00F75C9D">
        <w:trPr>
          <w:trHeight w:val="269"/>
        </w:trPr>
        <w:tc>
          <w:tcPr>
            <w:tcW w:w="1598" w:type="dxa"/>
          </w:tcPr>
          <w:p w14:paraId="5A338560" w14:textId="77777777" w:rsidR="00C75843" w:rsidRPr="00F75C9D" w:rsidRDefault="00C75843" w:rsidP="00C75843">
            <w:pPr>
              <w:rPr>
                <w:rFonts w:ascii="Twinkl" w:hAnsi="Twinkl"/>
                <w:sz w:val="24"/>
              </w:rPr>
            </w:pPr>
            <w:r w:rsidRPr="00F75C9D">
              <w:rPr>
                <w:rFonts w:ascii="Twinkl" w:hAnsi="Twinkl"/>
              </w:rPr>
              <w:t xml:space="preserve">What do Christians believe that God is like? </w:t>
            </w:r>
            <w:r w:rsidRPr="00F75C9D">
              <w:rPr>
                <w:rFonts w:ascii="Twinkl" w:hAnsi="Twinkl"/>
                <w:i/>
              </w:rPr>
              <w:t>(God)</w:t>
            </w:r>
          </w:p>
        </w:tc>
        <w:tc>
          <w:tcPr>
            <w:tcW w:w="7455" w:type="dxa"/>
          </w:tcPr>
          <w:p w14:paraId="5A338561" w14:textId="77777777" w:rsidR="00C75843" w:rsidRPr="00F75C9D" w:rsidRDefault="00C75843" w:rsidP="00C75843">
            <w:pPr>
              <w:rPr>
                <w:rFonts w:ascii="Twinkl" w:hAnsi="Twinkl"/>
                <w:b/>
                <w:color w:val="7030A0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7030A0"/>
                <w:sz w:val="20"/>
                <w:u w:val="single"/>
              </w:rPr>
              <w:t>Make sense of belief:</w:t>
            </w:r>
          </w:p>
          <w:p w14:paraId="5A338562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</w:rPr>
            </w:pPr>
            <w:r w:rsidRPr="00F75C9D">
              <w:rPr>
                <w:rFonts w:ascii="Twinkl" w:hAnsi="Twinkl"/>
                <w:color w:val="7030A0"/>
                <w:sz w:val="20"/>
              </w:rPr>
              <w:t xml:space="preserve">• Identify what a parable is </w:t>
            </w:r>
          </w:p>
          <w:p w14:paraId="5A338563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</w:rPr>
            </w:pPr>
            <w:r w:rsidRPr="00F75C9D">
              <w:rPr>
                <w:rFonts w:ascii="Twinkl" w:hAnsi="Twinkl"/>
                <w:color w:val="7030A0"/>
                <w:sz w:val="20"/>
              </w:rPr>
              <w:t xml:space="preserve">• Tell the story of the Lost Son from the Bible simply and recognise a link with the Christian idea of God as a forgiving Father </w:t>
            </w:r>
          </w:p>
          <w:p w14:paraId="5A338564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</w:rPr>
            </w:pPr>
            <w:r w:rsidRPr="00F75C9D">
              <w:rPr>
                <w:rFonts w:ascii="Twinkl" w:hAnsi="Twinkl"/>
                <w:color w:val="7030A0"/>
                <w:sz w:val="20"/>
              </w:rPr>
              <w:t>• Give clear, simple accounts of what the story means to Christians</w:t>
            </w:r>
          </w:p>
          <w:p w14:paraId="5A338565" w14:textId="77777777" w:rsidR="00C75843" w:rsidRPr="00F75C9D" w:rsidRDefault="00C75843" w:rsidP="00C75843">
            <w:pPr>
              <w:rPr>
                <w:rFonts w:ascii="Twinkl" w:hAnsi="Twinkl"/>
                <w:b/>
                <w:color w:val="FF0000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FF0000"/>
                <w:sz w:val="20"/>
                <w:u w:val="single"/>
              </w:rPr>
              <w:t>Understand the impact:</w:t>
            </w:r>
          </w:p>
          <w:p w14:paraId="5A338566" w14:textId="77777777" w:rsidR="00C75843" w:rsidRPr="00F75C9D" w:rsidRDefault="00C75843" w:rsidP="00C75843">
            <w:pPr>
              <w:pStyle w:val="ListParagraph"/>
              <w:ind w:left="0"/>
              <w:contextualSpacing w:val="0"/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 w:cstheme="minorHAnsi"/>
                <w:color w:val="FF0000"/>
                <w:sz w:val="20"/>
              </w:rPr>
              <w:t>∙</w:t>
            </w:r>
            <w:r w:rsidRPr="00F75C9D">
              <w:rPr>
                <w:rFonts w:ascii="Twinkl" w:hAnsi="Twinkl"/>
                <w:color w:val="FF0000"/>
                <w:sz w:val="20"/>
              </w:rPr>
              <w:t>Give at least 2 examples of a way in which Christians show their belief in God as loving and forgiving.</w:t>
            </w:r>
          </w:p>
          <w:p w14:paraId="5A338567" w14:textId="77777777" w:rsidR="00C75843" w:rsidRPr="00F75C9D" w:rsidRDefault="00C75843" w:rsidP="00C75843">
            <w:pPr>
              <w:pStyle w:val="ListParagraph"/>
              <w:ind w:left="0"/>
              <w:contextualSpacing w:val="0"/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 w:cstheme="minorHAnsi"/>
                <w:color w:val="FF0000"/>
                <w:sz w:val="20"/>
              </w:rPr>
              <w:t>∙</w:t>
            </w:r>
            <w:r w:rsidRPr="00F75C9D">
              <w:rPr>
                <w:rFonts w:ascii="Twinkl" w:hAnsi="Twinkl"/>
                <w:color w:val="FF0000"/>
                <w:sz w:val="20"/>
              </w:rPr>
              <w:t xml:space="preserve">Give an example of how Christians put their belief into practice when worshipping. </w:t>
            </w:r>
          </w:p>
          <w:p w14:paraId="5A338568" w14:textId="77777777" w:rsidR="00C75843" w:rsidRPr="00F75C9D" w:rsidRDefault="00C75843" w:rsidP="00C75843">
            <w:pPr>
              <w:pStyle w:val="ListParagraph"/>
              <w:ind w:left="0"/>
              <w:contextualSpacing w:val="0"/>
              <w:rPr>
                <w:rFonts w:ascii="Twinkl" w:hAnsi="Twinkl"/>
                <w:b/>
                <w:color w:val="538135" w:themeColor="accent6" w:themeShade="BF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538135" w:themeColor="accent6" w:themeShade="BF"/>
                <w:sz w:val="20"/>
                <w:u w:val="single"/>
              </w:rPr>
              <w:t xml:space="preserve">Make connections: </w:t>
            </w:r>
          </w:p>
          <w:p w14:paraId="5A338569" w14:textId="77777777" w:rsidR="00C75843" w:rsidRPr="00F75C9D" w:rsidRDefault="00C75843" w:rsidP="00C75843">
            <w:pPr>
              <w:pStyle w:val="ListParagraph"/>
              <w:ind w:left="0"/>
              <w:contextualSpacing w:val="0"/>
              <w:rPr>
                <w:rFonts w:ascii="Twinkl" w:hAnsi="Twinkl"/>
                <w:color w:val="538135" w:themeColor="accent6" w:themeShade="BF"/>
                <w:sz w:val="20"/>
              </w:rPr>
            </w:pPr>
            <w:r w:rsidRPr="00F75C9D">
              <w:rPr>
                <w:rFonts w:ascii="Twinkl" w:hAnsi="Twinkl"/>
                <w:color w:val="538135" w:themeColor="accent6" w:themeShade="BF"/>
                <w:sz w:val="20"/>
              </w:rPr>
              <w:t xml:space="preserve">• Think, talk and ask questions about whether they can learn anything from the story for themselves, exploring different ideas </w:t>
            </w:r>
          </w:p>
          <w:p w14:paraId="5A33856A" w14:textId="77777777" w:rsidR="00C75843" w:rsidRPr="00F75C9D" w:rsidRDefault="00C75843" w:rsidP="00C75843">
            <w:pPr>
              <w:pStyle w:val="ListParagraph"/>
              <w:ind w:left="0"/>
              <w:contextualSpacing w:val="0"/>
              <w:rPr>
                <w:rFonts w:ascii="Twinkl" w:hAnsi="Twinkl"/>
                <w:color w:val="538135" w:themeColor="accent6" w:themeShade="BF"/>
              </w:rPr>
            </w:pPr>
            <w:r w:rsidRPr="00F75C9D">
              <w:rPr>
                <w:rFonts w:ascii="Twinkl" w:hAnsi="Twinkl"/>
                <w:color w:val="538135" w:themeColor="accent6" w:themeShade="BF"/>
                <w:sz w:val="20"/>
              </w:rPr>
              <w:t>• Give a reason for the ideas they have and the connections they make.</w:t>
            </w:r>
          </w:p>
        </w:tc>
        <w:tc>
          <w:tcPr>
            <w:tcW w:w="1574" w:type="dxa"/>
          </w:tcPr>
          <w:p w14:paraId="5A33856B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 xml:space="preserve">• Father </w:t>
            </w:r>
          </w:p>
          <w:p w14:paraId="5A33856C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 xml:space="preserve">• Forgiving </w:t>
            </w:r>
          </w:p>
          <w:p w14:paraId="5A33856D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 xml:space="preserve">• God </w:t>
            </w:r>
          </w:p>
          <w:p w14:paraId="5A33856E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Holy</w:t>
            </w:r>
          </w:p>
          <w:p w14:paraId="5A33856F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 xml:space="preserve">• Jonah </w:t>
            </w:r>
          </w:p>
          <w:p w14:paraId="5A338570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 xml:space="preserve">• loving </w:t>
            </w:r>
          </w:p>
          <w:p w14:paraId="5A338571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 xml:space="preserve">• Nineveh </w:t>
            </w:r>
          </w:p>
          <w:p w14:paraId="5A338572" w14:textId="5E075E49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 xml:space="preserve">Parable </w:t>
            </w:r>
          </w:p>
          <w:p w14:paraId="5A338573" w14:textId="5BB8FAC6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 xml:space="preserve">Prodigal </w:t>
            </w:r>
          </w:p>
          <w:p w14:paraId="5A338574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 xml:space="preserve">• Worship </w:t>
            </w:r>
          </w:p>
          <w:p w14:paraId="5A338575" w14:textId="77777777" w:rsidR="00C75843" w:rsidRPr="00F75C9D" w:rsidRDefault="00C75843" w:rsidP="00C75843">
            <w:pPr>
              <w:rPr>
                <w:rFonts w:ascii="Twinkl" w:hAnsi="Twinkl"/>
              </w:rPr>
            </w:pPr>
          </w:p>
        </w:tc>
      </w:tr>
      <w:tr w:rsidR="00C75843" w:rsidRPr="00F75C9D" w14:paraId="5A33858F" w14:textId="77777777" w:rsidTr="00F75C9D">
        <w:trPr>
          <w:trHeight w:val="269"/>
        </w:trPr>
        <w:tc>
          <w:tcPr>
            <w:tcW w:w="1598" w:type="dxa"/>
          </w:tcPr>
          <w:p w14:paraId="5A338577" w14:textId="77777777" w:rsidR="00C75843" w:rsidRPr="00F75C9D" w:rsidRDefault="00C75843" w:rsidP="00C75843">
            <w:pPr>
              <w:rPr>
                <w:rFonts w:ascii="Twinkl" w:hAnsi="Twinkl" w:cs="Calibri"/>
                <w:sz w:val="24"/>
              </w:rPr>
            </w:pPr>
            <w:r w:rsidRPr="00F75C9D">
              <w:rPr>
                <w:rFonts w:ascii="Twinkl" w:hAnsi="Twinkl" w:cs="Calibri"/>
                <w:sz w:val="20"/>
              </w:rPr>
              <w:t>What does it mean to belong to a faith community?</w:t>
            </w:r>
          </w:p>
        </w:tc>
        <w:tc>
          <w:tcPr>
            <w:tcW w:w="7455" w:type="dxa"/>
          </w:tcPr>
          <w:p w14:paraId="5A338578" w14:textId="77777777" w:rsidR="00C75843" w:rsidRPr="00F75C9D" w:rsidRDefault="00C75843" w:rsidP="00C75843">
            <w:pPr>
              <w:rPr>
                <w:rFonts w:ascii="Twinkl" w:hAnsi="Twinkl"/>
                <w:b/>
                <w:color w:val="7030A0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7030A0"/>
                <w:sz w:val="20"/>
                <w:u w:val="single"/>
              </w:rPr>
              <w:t xml:space="preserve">Make sense of beliefs: </w:t>
            </w:r>
          </w:p>
          <w:p w14:paraId="5A338579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</w:rPr>
            </w:pPr>
            <w:r w:rsidRPr="00F75C9D">
              <w:rPr>
                <w:rFonts w:ascii="Twinkl" w:hAnsi="Twinkl"/>
                <w:color w:val="7030A0"/>
                <w:sz w:val="20"/>
              </w:rPr>
              <w:t>• Recognise that loving others is important in lots of communities</w:t>
            </w:r>
          </w:p>
          <w:p w14:paraId="5A33857A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</w:rPr>
            </w:pPr>
            <w:r w:rsidRPr="00F75C9D">
              <w:rPr>
                <w:rFonts w:ascii="Twinkl" w:hAnsi="Twinkl"/>
                <w:color w:val="7030A0"/>
                <w:sz w:val="20"/>
              </w:rPr>
              <w:t xml:space="preserve">• Say simply what Jesus and one other religious leader taught about loving other people </w:t>
            </w:r>
          </w:p>
          <w:p w14:paraId="5A33857B" w14:textId="77777777" w:rsidR="00C75843" w:rsidRPr="00F75C9D" w:rsidRDefault="00C75843" w:rsidP="00C75843">
            <w:pPr>
              <w:rPr>
                <w:rFonts w:ascii="Twinkl" w:hAnsi="Twinkl"/>
                <w:b/>
                <w:color w:val="FF0000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FF0000"/>
                <w:sz w:val="20"/>
                <w:u w:val="single"/>
              </w:rPr>
              <w:t>Understand the impact:</w:t>
            </w:r>
          </w:p>
          <w:p w14:paraId="5A33857C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lastRenderedPageBreak/>
              <w:t xml:space="preserve">• Give an account of what happens at a traditional Christian and </w:t>
            </w:r>
          </w:p>
          <w:p w14:paraId="5A33857D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 xml:space="preserve">Jewish or Muslim welcome ceremony, and suggest what the </w:t>
            </w:r>
          </w:p>
          <w:p w14:paraId="5A33857E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>actions and symbols mean</w:t>
            </w:r>
          </w:p>
          <w:p w14:paraId="5A33857F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 xml:space="preserve">• Identify at least two ways people show they love each other and </w:t>
            </w:r>
          </w:p>
          <w:p w14:paraId="5A338580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 xml:space="preserve">belong to each other when they get married (Christian and/or </w:t>
            </w:r>
          </w:p>
          <w:p w14:paraId="5A338581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>Jewish and non-religious)</w:t>
            </w:r>
          </w:p>
          <w:p w14:paraId="5A338582" w14:textId="77777777" w:rsidR="00C75843" w:rsidRPr="00F75C9D" w:rsidRDefault="00C75843" w:rsidP="00C75843">
            <w:pPr>
              <w:rPr>
                <w:rFonts w:ascii="Twinkl" w:hAnsi="Twinkl"/>
                <w:b/>
                <w:color w:val="70AD47" w:themeColor="accent6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70AD47" w:themeColor="accent6"/>
                <w:sz w:val="20"/>
                <w:u w:val="single"/>
              </w:rPr>
              <w:t>Make connections:</w:t>
            </w:r>
          </w:p>
          <w:p w14:paraId="5A338583" w14:textId="77777777" w:rsidR="00C75843" w:rsidRPr="00F75C9D" w:rsidRDefault="00C75843" w:rsidP="00C75843">
            <w:pPr>
              <w:rPr>
                <w:rFonts w:ascii="Twinkl" w:hAnsi="Twinkl"/>
                <w:color w:val="70AD47" w:themeColor="accent6"/>
                <w:sz w:val="20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</w:rPr>
              <w:t>• Give examples of ways in which people express their identity</w:t>
            </w:r>
            <w:r w:rsidRPr="00F75C9D">
              <w:rPr>
                <w:rFonts w:ascii="Twinkl" w:hAnsi="Twinkl"/>
                <w:sz w:val="24"/>
              </w:rPr>
              <w:t xml:space="preserve"> </w:t>
            </w:r>
            <w:r w:rsidRPr="00F75C9D">
              <w:rPr>
                <w:rFonts w:ascii="Twinkl" w:hAnsi="Twinkl"/>
                <w:color w:val="70AD47" w:themeColor="accent6"/>
                <w:sz w:val="20"/>
              </w:rPr>
              <w:t>and belonging within faith communities and other communities, responding sensitively to differences</w:t>
            </w:r>
          </w:p>
          <w:p w14:paraId="5A338584" w14:textId="77777777" w:rsidR="00C75843" w:rsidRPr="00F75C9D" w:rsidRDefault="00C75843" w:rsidP="00C75843">
            <w:pPr>
              <w:rPr>
                <w:rFonts w:ascii="Twinkl" w:hAnsi="Twinkl"/>
                <w:color w:val="70AD47" w:themeColor="accent6"/>
                <w:sz w:val="20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</w:rPr>
              <w:t>• Talk about what they think is good about being in a community, for people in faith communities and for themselves, giving a good reason for their ideas.</w:t>
            </w:r>
          </w:p>
        </w:tc>
        <w:tc>
          <w:tcPr>
            <w:tcW w:w="1574" w:type="dxa"/>
          </w:tcPr>
          <w:p w14:paraId="5A338585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lastRenderedPageBreak/>
              <w:t>• Community</w:t>
            </w:r>
          </w:p>
          <w:p w14:paraId="5A338586" w14:textId="6279591E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Muhammad</w:t>
            </w:r>
          </w:p>
          <w:p w14:paraId="5A338587" w14:textId="645CAFE9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Shabbat</w:t>
            </w:r>
          </w:p>
          <w:p w14:paraId="5A338588" w14:textId="52D55995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lastRenderedPageBreak/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Allah</w:t>
            </w:r>
          </w:p>
          <w:p w14:paraId="5A338589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Ichthus</w:t>
            </w:r>
          </w:p>
          <w:p w14:paraId="5A33858A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Faith</w:t>
            </w:r>
          </w:p>
          <w:p w14:paraId="5A33858B" w14:textId="22245E2D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Baptism</w:t>
            </w:r>
          </w:p>
          <w:p w14:paraId="5A33858C" w14:textId="5DDA7E19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proofErr w:type="spellStart"/>
            <w:r w:rsidRPr="00F75C9D">
              <w:rPr>
                <w:rFonts w:ascii="Twinkl" w:hAnsi="Twinkl"/>
              </w:rPr>
              <w:t>Agigah</w:t>
            </w:r>
            <w:proofErr w:type="spellEnd"/>
          </w:p>
          <w:p w14:paraId="5A33858D" w14:textId="683D96B3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Parable</w:t>
            </w:r>
          </w:p>
          <w:p w14:paraId="5A33858E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wedding</w:t>
            </w:r>
          </w:p>
        </w:tc>
      </w:tr>
      <w:tr w:rsidR="00C75843" w:rsidRPr="00F75C9D" w14:paraId="5A3385A7" w14:textId="77777777" w:rsidTr="00F75C9D">
        <w:trPr>
          <w:trHeight w:val="254"/>
        </w:trPr>
        <w:tc>
          <w:tcPr>
            <w:tcW w:w="1598" w:type="dxa"/>
          </w:tcPr>
          <w:p w14:paraId="5A338590" w14:textId="77777777" w:rsidR="00C75843" w:rsidRPr="00F75C9D" w:rsidRDefault="00C75843" w:rsidP="00C75843">
            <w:pPr>
              <w:rPr>
                <w:rFonts w:ascii="Twinkl" w:hAnsi="Twinkl"/>
                <w:sz w:val="24"/>
              </w:rPr>
            </w:pPr>
            <w:r w:rsidRPr="00F75C9D">
              <w:rPr>
                <w:rFonts w:ascii="Twinkl" w:hAnsi="Twinkl"/>
                <w:sz w:val="20"/>
              </w:rPr>
              <w:lastRenderedPageBreak/>
              <w:t>How should we care for others and the world and why does it matter?</w:t>
            </w:r>
          </w:p>
        </w:tc>
        <w:tc>
          <w:tcPr>
            <w:tcW w:w="7455" w:type="dxa"/>
          </w:tcPr>
          <w:p w14:paraId="5A338591" w14:textId="77777777" w:rsidR="00C75843" w:rsidRPr="00F75C9D" w:rsidRDefault="00C75843" w:rsidP="00C75843">
            <w:pPr>
              <w:rPr>
                <w:rFonts w:ascii="Twinkl" w:hAnsi="Twinkl"/>
                <w:b/>
                <w:color w:val="7030A0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7030A0"/>
                <w:sz w:val="20"/>
                <w:u w:val="single"/>
              </w:rPr>
              <w:t>Make sense of belief:</w:t>
            </w:r>
          </w:p>
          <w:p w14:paraId="5A338592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</w:rPr>
            </w:pPr>
            <w:r w:rsidRPr="00F75C9D">
              <w:rPr>
                <w:rFonts w:ascii="Twinkl" w:hAnsi="Twinkl"/>
                <w:color w:val="7030A0"/>
                <w:sz w:val="20"/>
              </w:rPr>
              <w:t>• Identify a story or text that says something about each person being unique and valuable</w:t>
            </w:r>
          </w:p>
          <w:p w14:paraId="5A338593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</w:rPr>
            </w:pPr>
            <w:r w:rsidRPr="00F75C9D">
              <w:rPr>
                <w:rFonts w:ascii="Twinkl" w:hAnsi="Twinkl"/>
                <w:color w:val="7030A0"/>
                <w:sz w:val="20"/>
              </w:rPr>
              <w:t>• Give an example of a key belief some people find in one of  these stories (e.g. that God loves all people)</w:t>
            </w:r>
          </w:p>
          <w:p w14:paraId="5A338594" w14:textId="77777777" w:rsidR="00C75843" w:rsidRPr="00F75C9D" w:rsidRDefault="00C75843" w:rsidP="00C75843">
            <w:pPr>
              <w:rPr>
                <w:rFonts w:ascii="Twinkl" w:hAnsi="Twinkl"/>
                <w:color w:val="7030A0"/>
                <w:sz w:val="20"/>
              </w:rPr>
            </w:pPr>
            <w:r w:rsidRPr="00F75C9D">
              <w:rPr>
                <w:rFonts w:ascii="Twinkl" w:hAnsi="Twinkl"/>
                <w:color w:val="7030A0"/>
                <w:sz w:val="20"/>
              </w:rPr>
              <w:t>• Give a clear, simple account of what Genesis 1 tells Christians and Jews about the natural world</w:t>
            </w:r>
          </w:p>
          <w:p w14:paraId="5A338595" w14:textId="77777777" w:rsidR="00C75843" w:rsidRPr="00F75C9D" w:rsidRDefault="00C75843" w:rsidP="00C75843">
            <w:pPr>
              <w:rPr>
                <w:rFonts w:ascii="Twinkl" w:hAnsi="Twinkl"/>
                <w:b/>
                <w:color w:val="FF0000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FF0000"/>
                <w:sz w:val="20"/>
                <w:u w:val="single"/>
              </w:rPr>
              <w:t xml:space="preserve">Understand the impact: </w:t>
            </w:r>
          </w:p>
          <w:p w14:paraId="5A338596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>• Give an example of how people show that they care for others (e.g. by giving to charity), making a link to one of the stories</w:t>
            </w:r>
          </w:p>
          <w:p w14:paraId="5A338597" w14:textId="77777777" w:rsidR="00C75843" w:rsidRPr="00F75C9D" w:rsidRDefault="00C75843" w:rsidP="00C75843">
            <w:pPr>
              <w:rPr>
                <w:rFonts w:ascii="Twinkl" w:hAnsi="Twinkl"/>
                <w:color w:val="FF0000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>• Give examples of how Christians and Jews can show care for the natural earth</w:t>
            </w:r>
          </w:p>
          <w:p w14:paraId="5A338598" w14:textId="77777777" w:rsidR="00C75843" w:rsidRPr="00F75C9D" w:rsidRDefault="00C75843" w:rsidP="00C75843">
            <w:pPr>
              <w:rPr>
                <w:rFonts w:ascii="Twinkl" w:hAnsi="Twinkl"/>
                <w:sz w:val="20"/>
              </w:rPr>
            </w:pPr>
            <w:r w:rsidRPr="00F75C9D">
              <w:rPr>
                <w:rFonts w:ascii="Twinkl" w:hAnsi="Twinkl"/>
                <w:color w:val="FF0000"/>
                <w:sz w:val="20"/>
              </w:rPr>
              <w:t>• Say why Christians and Jews might look after the natural world</w:t>
            </w:r>
          </w:p>
          <w:p w14:paraId="5A338599" w14:textId="77777777" w:rsidR="00C75843" w:rsidRPr="00F75C9D" w:rsidRDefault="00C75843" w:rsidP="00C75843">
            <w:pPr>
              <w:rPr>
                <w:rFonts w:ascii="Twinkl" w:hAnsi="Twinkl"/>
                <w:b/>
                <w:color w:val="70AD47" w:themeColor="accent6"/>
                <w:sz w:val="20"/>
                <w:u w:val="single"/>
              </w:rPr>
            </w:pPr>
            <w:r w:rsidRPr="00F75C9D">
              <w:rPr>
                <w:rFonts w:ascii="Twinkl" w:hAnsi="Twinkl"/>
                <w:b/>
                <w:color w:val="70AD47" w:themeColor="accent6"/>
                <w:sz w:val="20"/>
                <w:u w:val="single"/>
              </w:rPr>
              <w:t xml:space="preserve">Make connections: </w:t>
            </w:r>
          </w:p>
          <w:p w14:paraId="5A33859A" w14:textId="77777777" w:rsidR="00C75843" w:rsidRPr="00F75C9D" w:rsidRDefault="00C75843" w:rsidP="00C75843">
            <w:pPr>
              <w:rPr>
                <w:rFonts w:ascii="Twinkl" w:hAnsi="Twinkl"/>
                <w:color w:val="70AD47" w:themeColor="accent6"/>
                <w:sz w:val="20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</w:rPr>
              <w:t xml:space="preserve">• Think, talk and ask questions about what difference believing </w:t>
            </w:r>
          </w:p>
          <w:p w14:paraId="5A33859B" w14:textId="77777777" w:rsidR="00C75843" w:rsidRPr="00F75C9D" w:rsidRDefault="00C75843" w:rsidP="00C75843">
            <w:pPr>
              <w:rPr>
                <w:rFonts w:ascii="Twinkl" w:hAnsi="Twinkl"/>
                <w:color w:val="70AD47" w:themeColor="accent6"/>
                <w:sz w:val="20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</w:rPr>
              <w:t>in God makes to how people treat each other and the natural world</w:t>
            </w:r>
          </w:p>
          <w:p w14:paraId="5A33859C" w14:textId="77777777" w:rsidR="00C75843" w:rsidRPr="00F75C9D" w:rsidRDefault="00C75843" w:rsidP="00C75843">
            <w:pPr>
              <w:rPr>
                <w:rFonts w:ascii="Twinkl" w:hAnsi="Twinkl"/>
                <w:sz w:val="20"/>
              </w:rPr>
            </w:pPr>
            <w:r w:rsidRPr="00F75C9D">
              <w:rPr>
                <w:rFonts w:ascii="Twinkl" w:hAnsi="Twinkl"/>
                <w:color w:val="70AD47" w:themeColor="accent6"/>
                <w:sz w:val="20"/>
              </w:rPr>
              <w:t>• Give good reasons why everyone (religious and non-religious) should care for others and look after the natural world.</w:t>
            </w:r>
          </w:p>
        </w:tc>
        <w:tc>
          <w:tcPr>
            <w:tcW w:w="1574" w:type="dxa"/>
          </w:tcPr>
          <w:p w14:paraId="5A33859D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Community</w:t>
            </w:r>
          </w:p>
          <w:p w14:paraId="5A33859E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World</w:t>
            </w:r>
          </w:p>
          <w:p w14:paraId="5A33859F" w14:textId="536E57AE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Psalm</w:t>
            </w:r>
          </w:p>
          <w:p w14:paraId="5A3385A0" w14:textId="4B26886D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Stewardship</w:t>
            </w:r>
          </w:p>
          <w:p w14:paraId="5A3385A1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love</w:t>
            </w:r>
          </w:p>
          <w:p w14:paraId="5A3385A2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Genesis</w:t>
            </w:r>
          </w:p>
          <w:p w14:paraId="5A3385A3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Religious</w:t>
            </w:r>
          </w:p>
          <w:p w14:paraId="5A3385A4" w14:textId="204C8BC0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</w:t>
            </w:r>
            <w:r w:rsidR="00F75C9D">
              <w:rPr>
                <w:rFonts w:ascii="Twinkl" w:hAnsi="Twinkl"/>
              </w:rPr>
              <w:t xml:space="preserve"> </w:t>
            </w:r>
            <w:r w:rsidRPr="00F75C9D">
              <w:rPr>
                <w:rFonts w:ascii="Twinkl" w:hAnsi="Twinkl"/>
              </w:rPr>
              <w:t>Non-religious</w:t>
            </w:r>
          </w:p>
          <w:p w14:paraId="5A3385A5" w14:textId="77777777" w:rsidR="00C75843" w:rsidRPr="00F75C9D" w:rsidRDefault="00C75843" w:rsidP="00C75843">
            <w:pPr>
              <w:rPr>
                <w:rFonts w:ascii="Twinkl" w:hAnsi="Twinkl"/>
              </w:rPr>
            </w:pPr>
            <w:r w:rsidRPr="00F75C9D">
              <w:rPr>
                <w:rFonts w:ascii="Twinkl" w:hAnsi="Twinkl"/>
              </w:rPr>
              <w:t>• Christian</w:t>
            </w:r>
          </w:p>
          <w:p w14:paraId="5A3385A6" w14:textId="77777777" w:rsidR="00C75843" w:rsidRPr="00F75C9D" w:rsidRDefault="00C75843" w:rsidP="00C75843">
            <w:pPr>
              <w:rPr>
                <w:rFonts w:ascii="Twinkl" w:hAnsi="Twinkl"/>
                <w:sz w:val="24"/>
              </w:rPr>
            </w:pPr>
            <w:r w:rsidRPr="00F75C9D">
              <w:rPr>
                <w:rFonts w:ascii="Twinkl" w:hAnsi="Twinkl"/>
              </w:rPr>
              <w:t>• Jews</w:t>
            </w:r>
          </w:p>
        </w:tc>
      </w:tr>
    </w:tbl>
    <w:p w14:paraId="5A3385A8" w14:textId="77777777" w:rsidR="0051173F" w:rsidRPr="00F75C9D" w:rsidRDefault="0051173F">
      <w:pPr>
        <w:rPr>
          <w:rFonts w:ascii="Twinkl" w:hAnsi="Twinkl"/>
          <w:sz w:val="24"/>
        </w:rPr>
      </w:pPr>
    </w:p>
    <w:sectPr w:rsidR="0051173F" w:rsidRPr="00F75C9D" w:rsidSect="004110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64097" w14:textId="77777777" w:rsidR="00103EA7" w:rsidRDefault="00103EA7" w:rsidP="00F75C9D">
      <w:pPr>
        <w:spacing w:after="0" w:line="240" w:lineRule="auto"/>
      </w:pPr>
      <w:r>
        <w:separator/>
      </w:r>
    </w:p>
  </w:endnote>
  <w:endnote w:type="continuationSeparator" w:id="0">
    <w:p w14:paraId="371167AD" w14:textId="77777777" w:rsidR="00103EA7" w:rsidRDefault="00103EA7" w:rsidP="00F75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84BB2" w14:textId="77777777" w:rsidR="007D287B" w:rsidRDefault="007D28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2BAB3" w14:textId="77777777" w:rsidR="007D287B" w:rsidRDefault="007D28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B172" w14:textId="77777777" w:rsidR="007D287B" w:rsidRDefault="007D28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F4942" w14:textId="77777777" w:rsidR="00103EA7" w:rsidRDefault="00103EA7" w:rsidP="00F75C9D">
      <w:pPr>
        <w:spacing w:after="0" w:line="240" w:lineRule="auto"/>
      </w:pPr>
      <w:r>
        <w:separator/>
      </w:r>
    </w:p>
  </w:footnote>
  <w:footnote w:type="continuationSeparator" w:id="0">
    <w:p w14:paraId="5467671C" w14:textId="77777777" w:rsidR="00103EA7" w:rsidRDefault="00103EA7" w:rsidP="00F75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1A9D8" w14:textId="77777777" w:rsidR="007D287B" w:rsidRDefault="007D28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B9730" w14:textId="77777777" w:rsidR="007D287B" w:rsidRPr="003661BA" w:rsidRDefault="007D287B" w:rsidP="007D287B">
    <w:pPr>
      <w:pStyle w:val="Header"/>
    </w:pPr>
    <w:r w:rsidRPr="003661BA">
      <w:rPr>
        <w:noProof/>
      </w:rPr>
      <w:drawing>
        <wp:anchor distT="0" distB="0" distL="114300" distR="114300" simplePos="0" relativeHeight="251660288" behindDoc="0" locked="0" layoutInCell="1" allowOverlap="1" wp14:anchorId="4464005A" wp14:editId="4B6E5689">
          <wp:simplePos x="0" y="0"/>
          <wp:positionH relativeFrom="margin">
            <wp:align>left</wp:align>
          </wp:positionH>
          <wp:positionV relativeFrom="paragraph">
            <wp:posOffset>-394335</wp:posOffset>
          </wp:positionV>
          <wp:extent cx="655320" cy="845185"/>
          <wp:effectExtent l="0" t="0" r="0" b="0"/>
          <wp:wrapNone/>
          <wp:docPr id="1035434112" name="Picture 5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661BA">
      <w:rPr>
        <w:noProof/>
      </w:rPr>
      <w:drawing>
        <wp:anchor distT="0" distB="0" distL="114300" distR="114300" simplePos="0" relativeHeight="251659264" behindDoc="0" locked="0" layoutInCell="1" allowOverlap="1" wp14:anchorId="62FA9771" wp14:editId="4290A371">
          <wp:simplePos x="0" y="0"/>
          <wp:positionH relativeFrom="rightMargin">
            <wp:posOffset>-573812</wp:posOffset>
          </wp:positionH>
          <wp:positionV relativeFrom="paragraph">
            <wp:posOffset>-407778</wp:posOffset>
          </wp:positionV>
          <wp:extent cx="655320" cy="845185"/>
          <wp:effectExtent l="0" t="0" r="0" b="0"/>
          <wp:wrapNone/>
          <wp:docPr id="973945154" name="Picture 6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661BA">
      <w:rPr>
        <w:noProof/>
      </w:rPr>
      <w:drawing>
        <wp:anchor distT="0" distB="0" distL="114300" distR="114300" simplePos="0" relativeHeight="251661312" behindDoc="0" locked="0" layoutInCell="1" allowOverlap="1" wp14:anchorId="41DAF447" wp14:editId="07DA138D">
          <wp:simplePos x="0" y="0"/>
          <wp:positionH relativeFrom="margin">
            <wp:posOffset>698740</wp:posOffset>
          </wp:positionH>
          <wp:positionV relativeFrom="paragraph">
            <wp:posOffset>-379264</wp:posOffset>
          </wp:positionV>
          <wp:extent cx="5201728" cy="553517"/>
          <wp:effectExtent l="0" t="0" r="0" b="0"/>
          <wp:wrapNone/>
          <wp:docPr id="186910558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470" cy="5581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4F3EAC" w14:textId="63D17D0C" w:rsidR="00F75C9D" w:rsidRPr="00DC2947" w:rsidRDefault="00F75C9D" w:rsidP="00DC29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6BC57" w14:textId="77777777" w:rsidR="007D287B" w:rsidRDefault="007D28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523FF"/>
    <w:multiLevelType w:val="hybridMultilevel"/>
    <w:tmpl w:val="64C08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23432"/>
    <w:multiLevelType w:val="hybridMultilevel"/>
    <w:tmpl w:val="50F66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E5500A"/>
    <w:multiLevelType w:val="hybridMultilevel"/>
    <w:tmpl w:val="D0D2A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1260483">
    <w:abstractNumId w:val="1"/>
  </w:num>
  <w:num w:numId="2" w16cid:durableId="1036467935">
    <w:abstractNumId w:val="2"/>
  </w:num>
  <w:num w:numId="3" w16cid:durableId="501622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73F"/>
    <w:rsid w:val="00103EA7"/>
    <w:rsid w:val="003F5723"/>
    <w:rsid w:val="004110EC"/>
    <w:rsid w:val="004269FC"/>
    <w:rsid w:val="0051173F"/>
    <w:rsid w:val="00527545"/>
    <w:rsid w:val="00580C4D"/>
    <w:rsid w:val="006B3576"/>
    <w:rsid w:val="007D287B"/>
    <w:rsid w:val="008332E7"/>
    <w:rsid w:val="008E75A9"/>
    <w:rsid w:val="009C36A4"/>
    <w:rsid w:val="00A76CE3"/>
    <w:rsid w:val="00BE528C"/>
    <w:rsid w:val="00C75843"/>
    <w:rsid w:val="00D47D09"/>
    <w:rsid w:val="00DC2947"/>
    <w:rsid w:val="00DE6055"/>
    <w:rsid w:val="00E81DCB"/>
    <w:rsid w:val="00EE02F9"/>
    <w:rsid w:val="00F75C9D"/>
    <w:rsid w:val="00FA2BD5"/>
    <w:rsid w:val="00FD2D2F"/>
    <w:rsid w:val="00FF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3851A"/>
  <w15:chartTrackingRefBased/>
  <w15:docId w15:val="{2598B420-A9D8-44FB-A13D-EB178F87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17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2D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D2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5C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C9D"/>
  </w:style>
  <w:style w:type="paragraph" w:styleId="Footer">
    <w:name w:val="footer"/>
    <w:basedOn w:val="Normal"/>
    <w:link w:val="FooterChar"/>
    <w:uiPriority w:val="99"/>
    <w:unhideWhenUsed/>
    <w:rsid w:val="00F75C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C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9C9B1A-8B2D-45AF-AA50-572A643530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FFA32F-CA7F-4F3C-85FC-D30213DBB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35404E-F52F-4EB5-8D0E-5B64C0FDA374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 SICT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11</cp:revision>
  <cp:lastPrinted>2024-02-12T08:42:00Z</cp:lastPrinted>
  <dcterms:created xsi:type="dcterms:W3CDTF">2023-11-06T20:41:00Z</dcterms:created>
  <dcterms:modified xsi:type="dcterms:W3CDTF">2025-12-09T08:22:00Z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