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5E8" w:rsidRPr="00423EA8" w:rsidRDefault="006955E8" w:rsidP="006955E8">
      <w:pPr>
        <w:rPr>
          <w:rFonts w:ascii="Bookman Old Style" w:hAnsi="Bookman Old Style" w:cs="Arial"/>
          <w:b/>
          <w:u w:val="single"/>
        </w:rPr>
      </w:pPr>
      <w:r w:rsidRPr="00423EA8">
        <w:rPr>
          <w:rFonts w:ascii="Bookman Old Style" w:hAnsi="Bookman Old Style" w:cs="Arial"/>
          <w:b/>
          <w:u w:val="single"/>
        </w:rPr>
        <w:t>Foundation Stage</w:t>
      </w:r>
    </w:p>
    <w:p w:rsidR="006955E8" w:rsidRPr="00423EA8" w:rsidRDefault="006955E8" w:rsidP="006955E8">
      <w:pPr>
        <w:rPr>
          <w:rFonts w:ascii="Bookman Old Style" w:hAnsi="Bookman Old Style"/>
        </w:rPr>
      </w:pPr>
    </w:p>
    <w:tbl>
      <w:tblPr>
        <w:tblW w:w="0" w:type="auto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2"/>
        <w:gridCol w:w="1015"/>
        <w:gridCol w:w="1112"/>
        <w:gridCol w:w="948"/>
        <w:gridCol w:w="1216"/>
        <w:gridCol w:w="1242"/>
      </w:tblGrid>
      <w:tr w:rsidR="00737FD8" w:rsidRPr="000B06CC" w:rsidTr="00737FD8">
        <w:tc>
          <w:tcPr>
            <w:tcW w:w="1572" w:type="dxa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The percentage of pupils achieving a good level of development (GLD)</w:t>
            </w:r>
          </w:p>
        </w:tc>
        <w:tc>
          <w:tcPr>
            <w:tcW w:w="1015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School</w:t>
            </w:r>
          </w:p>
        </w:tc>
        <w:tc>
          <w:tcPr>
            <w:tcW w:w="1112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Local Wigan Figures</w:t>
            </w:r>
          </w:p>
        </w:tc>
        <w:tc>
          <w:tcPr>
            <w:tcW w:w="948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% above the Local</w:t>
            </w:r>
          </w:p>
        </w:tc>
        <w:tc>
          <w:tcPr>
            <w:tcW w:w="1216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National</w:t>
            </w:r>
          </w:p>
        </w:tc>
        <w:tc>
          <w:tcPr>
            <w:tcW w:w="1242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% above the National</w:t>
            </w:r>
          </w:p>
        </w:tc>
      </w:tr>
      <w:tr w:rsidR="00737FD8" w:rsidRPr="000B06CC" w:rsidTr="00737FD8">
        <w:tc>
          <w:tcPr>
            <w:tcW w:w="1572" w:type="dxa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2019</w:t>
            </w:r>
          </w:p>
        </w:tc>
        <w:tc>
          <w:tcPr>
            <w:tcW w:w="1015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87%</w:t>
            </w:r>
          </w:p>
        </w:tc>
        <w:tc>
          <w:tcPr>
            <w:tcW w:w="1112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68%</w:t>
            </w:r>
          </w:p>
        </w:tc>
        <w:tc>
          <w:tcPr>
            <w:tcW w:w="948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+19%</w:t>
            </w:r>
          </w:p>
        </w:tc>
        <w:tc>
          <w:tcPr>
            <w:tcW w:w="1216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72%</w:t>
            </w:r>
          </w:p>
        </w:tc>
        <w:tc>
          <w:tcPr>
            <w:tcW w:w="1242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+15%</w:t>
            </w:r>
          </w:p>
        </w:tc>
      </w:tr>
      <w:tr w:rsidR="00737FD8" w:rsidRPr="000B06CC" w:rsidTr="00737FD8">
        <w:tc>
          <w:tcPr>
            <w:tcW w:w="1572" w:type="dxa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2018</w:t>
            </w:r>
          </w:p>
        </w:tc>
        <w:tc>
          <w:tcPr>
            <w:tcW w:w="1015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80%</w:t>
            </w:r>
          </w:p>
        </w:tc>
        <w:tc>
          <w:tcPr>
            <w:tcW w:w="1112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69%</w:t>
            </w:r>
          </w:p>
        </w:tc>
        <w:tc>
          <w:tcPr>
            <w:tcW w:w="948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+11%</w:t>
            </w:r>
          </w:p>
        </w:tc>
        <w:tc>
          <w:tcPr>
            <w:tcW w:w="1216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72%</w:t>
            </w:r>
          </w:p>
        </w:tc>
        <w:tc>
          <w:tcPr>
            <w:tcW w:w="1242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+8%</w:t>
            </w:r>
          </w:p>
        </w:tc>
      </w:tr>
      <w:tr w:rsidR="00737FD8" w:rsidRPr="000B06CC" w:rsidTr="00737FD8">
        <w:tc>
          <w:tcPr>
            <w:tcW w:w="1572" w:type="dxa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2017</w:t>
            </w:r>
          </w:p>
        </w:tc>
        <w:tc>
          <w:tcPr>
            <w:tcW w:w="1015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87%</w:t>
            </w:r>
          </w:p>
        </w:tc>
        <w:tc>
          <w:tcPr>
            <w:tcW w:w="1112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69%</w:t>
            </w:r>
          </w:p>
        </w:tc>
        <w:tc>
          <w:tcPr>
            <w:tcW w:w="948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+18%</w:t>
            </w:r>
          </w:p>
        </w:tc>
        <w:tc>
          <w:tcPr>
            <w:tcW w:w="1216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71%</w:t>
            </w:r>
          </w:p>
        </w:tc>
        <w:tc>
          <w:tcPr>
            <w:tcW w:w="1242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+16%</w:t>
            </w:r>
          </w:p>
        </w:tc>
      </w:tr>
      <w:tr w:rsidR="00737FD8" w:rsidRPr="000B06CC" w:rsidTr="00737FD8">
        <w:tc>
          <w:tcPr>
            <w:tcW w:w="1572" w:type="dxa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2016</w:t>
            </w:r>
          </w:p>
        </w:tc>
        <w:tc>
          <w:tcPr>
            <w:tcW w:w="1015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87%</w:t>
            </w:r>
          </w:p>
        </w:tc>
        <w:tc>
          <w:tcPr>
            <w:tcW w:w="1112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67%</w:t>
            </w:r>
          </w:p>
        </w:tc>
        <w:tc>
          <w:tcPr>
            <w:tcW w:w="948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+20%</w:t>
            </w:r>
          </w:p>
        </w:tc>
        <w:tc>
          <w:tcPr>
            <w:tcW w:w="1216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69%</w:t>
            </w:r>
          </w:p>
        </w:tc>
        <w:tc>
          <w:tcPr>
            <w:tcW w:w="1242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+18%</w:t>
            </w:r>
          </w:p>
        </w:tc>
      </w:tr>
      <w:tr w:rsidR="00737FD8" w:rsidRPr="000B06CC" w:rsidTr="00737FD8">
        <w:tc>
          <w:tcPr>
            <w:tcW w:w="1572" w:type="dxa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2015</w:t>
            </w:r>
          </w:p>
        </w:tc>
        <w:tc>
          <w:tcPr>
            <w:tcW w:w="1015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87%</w:t>
            </w:r>
          </w:p>
        </w:tc>
        <w:tc>
          <w:tcPr>
            <w:tcW w:w="1112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64%</w:t>
            </w:r>
          </w:p>
        </w:tc>
        <w:tc>
          <w:tcPr>
            <w:tcW w:w="948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+23%</w:t>
            </w:r>
          </w:p>
        </w:tc>
        <w:tc>
          <w:tcPr>
            <w:tcW w:w="1216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66%</w:t>
            </w:r>
          </w:p>
        </w:tc>
        <w:tc>
          <w:tcPr>
            <w:tcW w:w="1242" w:type="dxa"/>
            <w:shd w:val="clear" w:color="auto" w:fill="auto"/>
          </w:tcPr>
          <w:p w:rsidR="00737FD8" w:rsidRPr="000B06CC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+21%</w:t>
            </w:r>
          </w:p>
        </w:tc>
      </w:tr>
    </w:tbl>
    <w:p w:rsidR="006955E8" w:rsidRDefault="006955E8" w:rsidP="006955E8">
      <w:pPr>
        <w:rPr>
          <w:rFonts w:ascii="Bookman Old Style" w:hAnsi="Bookman Old Style" w:cs="Arial"/>
        </w:rPr>
      </w:pPr>
    </w:p>
    <w:p w:rsidR="006955E8" w:rsidRPr="00423EA8" w:rsidRDefault="006955E8" w:rsidP="006955E8">
      <w:pPr>
        <w:rPr>
          <w:rFonts w:ascii="Bookman Old Style" w:hAnsi="Bookman Old Style" w:cs="Arial"/>
        </w:rPr>
      </w:pPr>
      <w:r w:rsidRPr="00423EA8">
        <w:rPr>
          <w:rFonts w:ascii="Bookman Old Style" w:hAnsi="Bookman Old Style" w:cs="Arial"/>
        </w:rPr>
        <w:t xml:space="preserve">A </w:t>
      </w:r>
      <w:r w:rsidRPr="00423EA8">
        <w:rPr>
          <w:rFonts w:ascii="Bookman Old Style" w:hAnsi="Bookman Old Style" w:cs="Arial"/>
          <w:b/>
        </w:rPr>
        <w:t>Good Level of Development</w:t>
      </w:r>
      <w:r w:rsidRPr="00423EA8">
        <w:rPr>
          <w:rFonts w:ascii="Bookman Old Style" w:hAnsi="Bookman Old Style" w:cs="Arial"/>
        </w:rPr>
        <w:t xml:space="preserve"> means that children have achieved the Early Learning Goals in all of the following areas;</w:t>
      </w:r>
    </w:p>
    <w:p w:rsidR="006955E8" w:rsidRPr="00423EA8" w:rsidRDefault="006955E8" w:rsidP="006955E8">
      <w:pPr>
        <w:rPr>
          <w:rFonts w:ascii="Bookman Old Style" w:hAnsi="Bookman Old Style" w:cs="Arial"/>
        </w:rPr>
      </w:pPr>
    </w:p>
    <w:p w:rsidR="006955E8" w:rsidRPr="00423EA8" w:rsidRDefault="006955E8" w:rsidP="006955E8">
      <w:pPr>
        <w:rPr>
          <w:rFonts w:ascii="Bookman Old Style" w:hAnsi="Bookman Old Style" w:cs="Arial"/>
          <w:b/>
        </w:rPr>
      </w:pPr>
      <w:r w:rsidRPr="00423EA8">
        <w:rPr>
          <w:rFonts w:ascii="Bookman Old Style" w:hAnsi="Bookman Old Style" w:cs="Arial"/>
          <w:b/>
        </w:rPr>
        <w:t>Communication and Language</w:t>
      </w:r>
    </w:p>
    <w:p w:rsidR="006955E8" w:rsidRPr="00423EA8" w:rsidRDefault="006955E8" w:rsidP="006955E8">
      <w:pPr>
        <w:rPr>
          <w:rFonts w:ascii="Bookman Old Style" w:hAnsi="Bookman Old Style" w:cs="Arial"/>
          <w:b/>
        </w:rPr>
      </w:pPr>
      <w:r w:rsidRPr="00423EA8">
        <w:rPr>
          <w:rFonts w:ascii="Bookman Old Style" w:hAnsi="Bookman Old Style" w:cs="Arial"/>
          <w:b/>
        </w:rPr>
        <w:t>Physical Development</w:t>
      </w:r>
    </w:p>
    <w:p w:rsidR="006955E8" w:rsidRPr="00423EA8" w:rsidRDefault="006955E8" w:rsidP="006955E8">
      <w:pPr>
        <w:rPr>
          <w:rFonts w:ascii="Bookman Old Style" w:hAnsi="Bookman Old Style" w:cs="Arial"/>
          <w:b/>
        </w:rPr>
      </w:pPr>
      <w:r w:rsidRPr="00423EA8">
        <w:rPr>
          <w:rFonts w:ascii="Bookman Old Style" w:hAnsi="Bookman Old Style" w:cs="Arial"/>
          <w:b/>
        </w:rPr>
        <w:t>Personal, Social and Emotional Development</w:t>
      </w:r>
    </w:p>
    <w:p w:rsidR="006955E8" w:rsidRPr="00423EA8" w:rsidRDefault="006955E8" w:rsidP="006955E8">
      <w:pPr>
        <w:rPr>
          <w:rFonts w:ascii="Bookman Old Style" w:hAnsi="Bookman Old Style" w:cs="Arial"/>
          <w:b/>
        </w:rPr>
      </w:pPr>
      <w:r w:rsidRPr="00423EA8">
        <w:rPr>
          <w:rFonts w:ascii="Bookman Old Style" w:hAnsi="Bookman Old Style" w:cs="Arial"/>
          <w:b/>
        </w:rPr>
        <w:t>Literacy</w:t>
      </w:r>
    </w:p>
    <w:p w:rsidR="006955E8" w:rsidRDefault="006955E8" w:rsidP="006955E8">
      <w:pPr>
        <w:rPr>
          <w:rFonts w:ascii="Bookman Old Style" w:hAnsi="Bookman Old Style" w:cs="Arial"/>
          <w:b/>
        </w:rPr>
      </w:pPr>
      <w:r w:rsidRPr="00423EA8">
        <w:rPr>
          <w:rFonts w:ascii="Bookman Old Style" w:hAnsi="Bookman Old Style" w:cs="Arial"/>
          <w:b/>
        </w:rPr>
        <w:t>Mathematics</w:t>
      </w:r>
    </w:p>
    <w:p w:rsidR="003573FF" w:rsidRDefault="003573FF" w:rsidP="006955E8">
      <w:pPr>
        <w:rPr>
          <w:rFonts w:ascii="Bookman Old Style" w:hAnsi="Bookman Old Style" w:cs="Arial"/>
          <w:b/>
        </w:rPr>
      </w:pPr>
    </w:p>
    <w:p w:rsidR="003573FF" w:rsidRDefault="003573FF" w:rsidP="006955E8">
      <w:pPr>
        <w:rPr>
          <w:rFonts w:ascii="Bookman Old Style" w:hAnsi="Bookman Old Style" w:cs="Arial"/>
          <w:b/>
        </w:rPr>
      </w:pPr>
    </w:p>
    <w:p w:rsidR="00942A8F" w:rsidRDefault="00942A8F" w:rsidP="006955E8">
      <w:pPr>
        <w:rPr>
          <w:rFonts w:ascii="Bookman Old Style" w:hAnsi="Bookman Old Style" w:cs="Arial"/>
          <w:b/>
        </w:rPr>
      </w:pPr>
    </w:p>
    <w:p w:rsidR="00942A8F" w:rsidRDefault="00942A8F" w:rsidP="006955E8">
      <w:pPr>
        <w:rPr>
          <w:rFonts w:ascii="Bookman Old Style" w:hAnsi="Bookman Old Style" w:cs="Arial"/>
          <w:b/>
        </w:rPr>
      </w:pPr>
    </w:p>
    <w:p w:rsidR="00942A8F" w:rsidRDefault="00942A8F" w:rsidP="006955E8">
      <w:pPr>
        <w:rPr>
          <w:rFonts w:ascii="Bookman Old Style" w:hAnsi="Bookman Old Style" w:cs="Arial"/>
          <w:b/>
        </w:rPr>
      </w:pPr>
    </w:p>
    <w:p w:rsidR="00942A8F" w:rsidRDefault="00942A8F" w:rsidP="006955E8">
      <w:pPr>
        <w:rPr>
          <w:rFonts w:ascii="Bookman Old Style" w:hAnsi="Bookman Old Style" w:cs="Arial"/>
          <w:b/>
        </w:rPr>
      </w:pPr>
    </w:p>
    <w:p w:rsidR="00942A8F" w:rsidRDefault="00942A8F" w:rsidP="006955E8">
      <w:pPr>
        <w:rPr>
          <w:rFonts w:ascii="Bookman Old Style" w:hAnsi="Bookman Old Style" w:cs="Arial"/>
          <w:b/>
        </w:rPr>
      </w:pPr>
    </w:p>
    <w:p w:rsidR="00942A8F" w:rsidRDefault="00942A8F" w:rsidP="006955E8">
      <w:pPr>
        <w:rPr>
          <w:rFonts w:ascii="Bookman Old Style" w:hAnsi="Bookman Old Style" w:cs="Arial"/>
          <w:b/>
        </w:rPr>
      </w:pPr>
    </w:p>
    <w:p w:rsidR="00942A8F" w:rsidRDefault="00942A8F" w:rsidP="006955E8">
      <w:pPr>
        <w:rPr>
          <w:rFonts w:ascii="Bookman Old Style" w:hAnsi="Bookman Old Style" w:cs="Arial"/>
          <w:b/>
        </w:rPr>
      </w:pPr>
    </w:p>
    <w:p w:rsidR="00942A8F" w:rsidRDefault="00942A8F" w:rsidP="006955E8">
      <w:pPr>
        <w:rPr>
          <w:rFonts w:ascii="Bookman Old Style" w:hAnsi="Bookman Old Style" w:cs="Arial"/>
          <w:b/>
        </w:rPr>
      </w:pPr>
    </w:p>
    <w:p w:rsidR="00942A8F" w:rsidRDefault="00942A8F" w:rsidP="006955E8">
      <w:pPr>
        <w:rPr>
          <w:rFonts w:ascii="Bookman Old Style" w:hAnsi="Bookman Old Style" w:cs="Arial"/>
          <w:b/>
        </w:rPr>
      </w:pPr>
    </w:p>
    <w:p w:rsidR="00942A8F" w:rsidRDefault="00942A8F" w:rsidP="006955E8">
      <w:pPr>
        <w:rPr>
          <w:rFonts w:ascii="Bookman Old Style" w:hAnsi="Bookman Old Style" w:cs="Arial"/>
          <w:b/>
        </w:rPr>
      </w:pPr>
    </w:p>
    <w:p w:rsidR="00942A8F" w:rsidRDefault="00942A8F" w:rsidP="006955E8">
      <w:pPr>
        <w:rPr>
          <w:rFonts w:ascii="Bookman Old Style" w:hAnsi="Bookman Old Style" w:cs="Arial"/>
          <w:b/>
        </w:rPr>
      </w:pPr>
    </w:p>
    <w:p w:rsidR="00942A8F" w:rsidRDefault="00942A8F" w:rsidP="006955E8">
      <w:pPr>
        <w:rPr>
          <w:rFonts w:ascii="Bookman Old Style" w:hAnsi="Bookman Old Style" w:cs="Arial"/>
          <w:b/>
        </w:rPr>
      </w:pPr>
    </w:p>
    <w:p w:rsidR="00942A8F" w:rsidRDefault="00942A8F" w:rsidP="006955E8">
      <w:pPr>
        <w:rPr>
          <w:rFonts w:ascii="Bookman Old Style" w:hAnsi="Bookman Old Style" w:cs="Arial"/>
          <w:b/>
        </w:rPr>
      </w:pPr>
    </w:p>
    <w:p w:rsidR="00942A8F" w:rsidRDefault="00942A8F" w:rsidP="006955E8">
      <w:pPr>
        <w:rPr>
          <w:rFonts w:ascii="Bookman Old Style" w:hAnsi="Bookman Old Style" w:cs="Arial"/>
          <w:b/>
        </w:rPr>
      </w:pPr>
    </w:p>
    <w:p w:rsidR="00942A8F" w:rsidRDefault="00942A8F" w:rsidP="006955E8">
      <w:pPr>
        <w:rPr>
          <w:rFonts w:ascii="Bookman Old Style" w:hAnsi="Bookman Old Style" w:cs="Arial"/>
          <w:b/>
        </w:rPr>
      </w:pPr>
    </w:p>
    <w:p w:rsidR="00942A8F" w:rsidRDefault="00942A8F" w:rsidP="006955E8">
      <w:pPr>
        <w:rPr>
          <w:rFonts w:ascii="Bookman Old Style" w:hAnsi="Bookman Old Style" w:cs="Arial"/>
          <w:b/>
        </w:rPr>
      </w:pPr>
    </w:p>
    <w:p w:rsidR="00942A8F" w:rsidRDefault="00942A8F" w:rsidP="006955E8">
      <w:pPr>
        <w:rPr>
          <w:rFonts w:ascii="Bookman Old Style" w:hAnsi="Bookman Old Style" w:cs="Arial"/>
          <w:b/>
        </w:rPr>
      </w:pPr>
    </w:p>
    <w:p w:rsidR="00942A8F" w:rsidRDefault="00942A8F" w:rsidP="006955E8">
      <w:pPr>
        <w:rPr>
          <w:rFonts w:ascii="Bookman Old Style" w:hAnsi="Bookman Old Style" w:cs="Arial"/>
          <w:b/>
        </w:rPr>
      </w:pPr>
    </w:p>
    <w:p w:rsidR="00942A8F" w:rsidRDefault="00942A8F" w:rsidP="006955E8">
      <w:pPr>
        <w:rPr>
          <w:rFonts w:ascii="Bookman Old Style" w:hAnsi="Bookman Old Style" w:cs="Arial"/>
          <w:b/>
        </w:rPr>
      </w:pPr>
    </w:p>
    <w:p w:rsidR="00942A8F" w:rsidRDefault="00942A8F" w:rsidP="006955E8">
      <w:pPr>
        <w:rPr>
          <w:rFonts w:ascii="Bookman Old Style" w:hAnsi="Bookman Old Style" w:cs="Arial"/>
          <w:b/>
        </w:rPr>
      </w:pPr>
    </w:p>
    <w:p w:rsidR="00942A8F" w:rsidRDefault="00942A8F" w:rsidP="006955E8">
      <w:pPr>
        <w:rPr>
          <w:rFonts w:ascii="Bookman Old Style" w:hAnsi="Bookman Old Style" w:cs="Arial"/>
          <w:b/>
        </w:rPr>
      </w:pPr>
    </w:p>
    <w:p w:rsidR="00942A8F" w:rsidRDefault="00942A8F" w:rsidP="006955E8">
      <w:pPr>
        <w:rPr>
          <w:rFonts w:ascii="Bookman Old Style" w:hAnsi="Bookman Old Style" w:cs="Arial"/>
          <w:b/>
        </w:rPr>
      </w:pPr>
    </w:p>
    <w:p w:rsidR="00942A8F" w:rsidRDefault="00942A8F" w:rsidP="006955E8">
      <w:pPr>
        <w:rPr>
          <w:rFonts w:ascii="Bookman Old Style" w:hAnsi="Bookman Old Style" w:cs="Arial"/>
          <w:b/>
        </w:rPr>
      </w:pPr>
    </w:p>
    <w:p w:rsidR="00942A8F" w:rsidRDefault="00942A8F" w:rsidP="006955E8">
      <w:pPr>
        <w:rPr>
          <w:rFonts w:ascii="Bookman Old Style" w:hAnsi="Bookman Old Style" w:cs="Arial"/>
          <w:b/>
        </w:rPr>
      </w:pPr>
    </w:p>
    <w:p w:rsidR="006955E8" w:rsidRDefault="006955E8" w:rsidP="006955E8">
      <w:pPr>
        <w:pStyle w:val="NormalWeb"/>
        <w:rPr>
          <w:rStyle w:val="Strong"/>
          <w:rFonts w:ascii="Bookman Old Style" w:hAnsi="Bookman Old Style" w:cs="Arial"/>
          <w:u w:val="single"/>
        </w:rPr>
      </w:pPr>
      <w:r>
        <w:rPr>
          <w:rStyle w:val="Strong"/>
          <w:rFonts w:ascii="Bookman Old Style" w:hAnsi="Bookman Old Style" w:cs="Arial"/>
          <w:u w:val="single"/>
        </w:rPr>
        <w:lastRenderedPageBreak/>
        <w:t>Year O</w:t>
      </w:r>
      <w:r w:rsidRPr="00423EA8">
        <w:rPr>
          <w:rStyle w:val="Strong"/>
          <w:rFonts w:ascii="Bookman Old Style" w:hAnsi="Bookman Old Style" w:cs="Arial"/>
          <w:u w:val="single"/>
        </w:rPr>
        <w:t>ne Phonics Screening test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87"/>
        <w:gridCol w:w="1387"/>
        <w:gridCol w:w="1387"/>
        <w:gridCol w:w="1387"/>
        <w:gridCol w:w="1387"/>
      </w:tblGrid>
      <w:tr w:rsidR="00737FD8" w:rsidRPr="000B06CC" w:rsidTr="00737FD8">
        <w:trPr>
          <w:jc w:val="center"/>
        </w:trPr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FD8" w:rsidRPr="000B06CC" w:rsidRDefault="00737FD8" w:rsidP="00737FD8">
            <w:pPr>
              <w:pStyle w:val="NormalWeb"/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Phonic screening test result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FD8" w:rsidRPr="000B06CC" w:rsidRDefault="00737FD8" w:rsidP="00737FD8">
            <w:pPr>
              <w:pStyle w:val="NormalWeb"/>
              <w:jc w:val="center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2016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FD8" w:rsidRPr="000B06CC" w:rsidRDefault="00737FD8" w:rsidP="00737FD8">
            <w:pPr>
              <w:pStyle w:val="NormalWeb"/>
              <w:jc w:val="center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2017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FD8" w:rsidRPr="000B06CC" w:rsidRDefault="00737FD8" w:rsidP="00737FD8">
            <w:pPr>
              <w:pStyle w:val="NormalWeb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2018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FD8" w:rsidRPr="000B06CC" w:rsidRDefault="00737FD8" w:rsidP="00737FD8">
            <w:pPr>
              <w:pStyle w:val="NormalWeb"/>
              <w:jc w:val="center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2019</w:t>
            </w:r>
          </w:p>
        </w:tc>
      </w:tr>
      <w:tr w:rsidR="00737FD8" w:rsidRPr="000B06CC" w:rsidTr="00737FD8">
        <w:trPr>
          <w:jc w:val="center"/>
        </w:trPr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FD8" w:rsidRPr="000B06CC" w:rsidRDefault="00737FD8" w:rsidP="00737FD8">
            <w:pPr>
              <w:pStyle w:val="NormalWeb"/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School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FD8" w:rsidRPr="000B06CC" w:rsidRDefault="00737FD8" w:rsidP="00737FD8">
            <w:pPr>
              <w:pStyle w:val="NormalWeb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97%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FD8" w:rsidRPr="000B06CC" w:rsidRDefault="00737FD8" w:rsidP="00737FD8">
            <w:pPr>
              <w:pStyle w:val="NormalWeb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94%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FD8" w:rsidRPr="000B06CC" w:rsidRDefault="00737FD8" w:rsidP="00737FD8">
            <w:pPr>
              <w:pStyle w:val="NormalWeb"/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97%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FD8" w:rsidRPr="000B06CC" w:rsidRDefault="00737FD8" w:rsidP="00737FD8">
            <w:pPr>
              <w:pStyle w:val="NormalWeb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89%</w:t>
            </w:r>
          </w:p>
        </w:tc>
      </w:tr>
      <w:tr w:rsidR="00737FD8" w:rsidRPr="000B06CC" w:rsidTr="00737FD8">
        <w:trPr>
          <w:jc w:val="center"/>
        </w:trPr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FD8" w:rsidRPr="000B06CC" w:rsidRDefault="00737FD8" w:rsidP="00737FD8">
            <w:pPr>
              <w:pStyle w:val="NormalWeb"/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National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FD8" w:rsidRPr="000B06CC" w:rsidRDefault="00737FD8" w:rsidP="00737FD8">
            <w:pPr>
              <w:pStyle w:val="NormalWeb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93%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FD8" w:rsidRPr="000B06CC" w:rsidRDefault="00737FD8" w:rsidP="00737FD8">
            <w:pPr>
              <w:pStyle w:val="NormalWeb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81%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7FD8" w:rsidRPr="000B06CC" w:rsidRDefault="00737FD8" w:rsidP="00737FD8">
            <w:pPr>
              <w:pStyle w:val="NormalWeb"/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83%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FD8" w:rsidRPr="000B06CC" w:rsidRDefault="00737FD8" w:rsidP="00737FD8">
            <w:pPr>
              <w:pStyle w:val="NormalWeb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82%</w:t>
            </w:r>
          </w:p>
        </w:tc>
      </w:tr>
    </w:tbl>
    <w:p w:rsidR="006955E8" w:rsidRPr="00423EA8" w:rsidRDefault="006955E8" w:rsidP="006955E8">
      <w:pPr>
        <w:rPr>
          <w:rFonts w:ascii="Bookman Old Style" w:hAnsi="Bookman Old Style" w:cs="Arial"/>
          <w:b/>
          <w:u w:val="single"/>
        </w:rPr>
      </w:pPr>
    </w:p>
    <w:p w:rsidR="003573FF" w:rsidRDefault="003573FF" w:rsidP="006955E8">
      <w:pPr>
        <w:rPr>
          <w:rFonts w:ascii="Bookman Old Style" w:hAnsi="Bookman Old Style" w:cs="Arial"/>
          <w:b/>
          <w:u w:val="single"/>
        </w:rPr>
      </w:pPr>
    </w:p>
    <w:p w:rsidR="003573FF" w:rsidRDefault="003573F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</w:p>
    <w:p w:rsidR="00942A8F" w:rsidRDefault="00942A8F" w:rsidP="006955E8">
      <w:pPr>
        <w:rPr>
          <w:rFonts w:ascii="Bookman Old Style" w:hAnsi="Bookman Old Style" w:cs="Arial"/>
          <w:b/>
          <w:u w:val="single"/>
        </w:rPr>
      </w:pPr>
      <w:bookmarkStart w:id="0" w:name="_GoBack"/>
      <w:bookmarkEnd w:id="0"/>
    </w:p>
    <w:p w:rsidR="003573FF" w:rsidRDefault="003573FF" w:rsidP="006955E8">
      <w:pPr>
        <w:rPr>
          <w:rFonts w:ascii="Bookman Old Style" w:hAnsi="Bookman Old Style" w:cs="Arial"/>
          <w:b/>
          <w:u w:val="single"/>
        </w:rPr>
      </w:pPr>
    </w:p>
    <w:p w:rsidR="003573FF" w:rsidRDefault="003573FF" w:rsidP="006955E8">
      <w:pPr>
        <w:rPr>
          <w:rFonts w:ascii="Bookman Old Style" w:hAnsi="Bookman Old Style" w:cs="Arial"/>
          <w:b/>
          <w:u w:val="single"/>
        </w:rPr>
      </w:pPr>
    </w:p>
    <w:p w:rsidR="006955E8" w:rsidRPr="00423EA8" w:rsidRDefault="006955E8" w:rsidP="006955E8">
      <w:pPr>
        <w:rPr>
          <w:rFonts w:ascii="Bookman Old Style" w:hAnsi="Bookman Old Style" w:cs="Arial"/>
          <w:b/>
          <w:u w:val="single"/>
        </w:rPr>
      </w:pPr>
      <w:r w:rsidRPr="00423EA8">
        <w:rPr>
          <w:rFonts w:ascii="Bookman Old Style" w:hAnsi="Bookman Old Style" w:cs="Arial"/>
          <w:b/>
          <w:u w:val="single"/>
        </w:rPr>
        <w:lastRenderedPageBreak/>
        <w:t>Key Stage One</w:t>
      </w:r>
    </w:p>
    <w:p w:rsidR="006955E8" w:rsidRDefault="003573FF" w:rsidP="006955E8">
      <w:pPr>
        <w:tabs>
          <w:tab w:val="right" w:pos="1620"/>
        </w:tabs>
        <w:jc w:val="center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2019</w:t>
      </w:r>
      <w:r w:rsidR="006955E8">
        <w:rPr>
          <w:rFonts w:ascii="Bookman Old Style" w:hAnsi="Bookman Old Style" w:cs="Arial"/>
        </w:rPr>
        <w:t xml:space="preserve"> Results</w:t>
      </w:r>
    </w:p>
    <w:p w:rsidR="006955E8" w:rsidRPr="00490F19" w:rsidRDefault="006955E8" w:rsidP="006955E8">
      <w:pPr>
        <w:tabs>
          <w:tab w:val="right" w:pos="1620"/>
        </w:tabs>
        <w:jc w:val="center"/>
        <w:rPr>
          <w:rFonts w:ascii="Bookman Old Style" w:hAnsi="Bookman Old Style" w:cs="Arial"/>
        </w:rPr>
      </w:pPr>
    </w:p>
    <w:tbl>
      <w:tblPr>
        <w:tblW w:w="0" w:type="auto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4"/>
        <w:gridCol w:w="1037"/>
        <w:gridCol w:w="1155"/>
        <w:gridCol w:w="1156"/>
        <w:gridCol w:w="1230"/>
        <w:gridCol w:w="1361"/>
      </w:tblGrid>
      <w:tr w:rsidR="006955E8" w:rsidRPr="001B12D4" w:rsidTr="00737FD8">
        <w:tc>
          <w:tcPr>
            <w:tcW w:w="2244" w:type="dxa"/>
            <w:shd w:val="clear" w:color="auto" w:fill="auto"/>
          </w:tcPr>
          <w:p w:rsidR="006955E8" w:rsidRPr="001B12D4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1037" w:type="dxa"/>
            <w:shd w:val="clear" w:color="auto" w:fill="auto"/>
          </w:tcPr>
          <w:p w:rsidR="006955E8" w:rsidRPr="001B12D4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School</w:t>
            </w:r>
          </w:p>
        </w:tc>
        <w:tc>
          <w:tcPr>
            <w:tcW w:w="1155" w:type="dxa"/>
            <w:shd w:val="clear" w:color="auto" w:fill="auto"/>
          </w:tcPr>
          <w:p w:rsidR="006955E8" w:rsidRPr="001B12D4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Local Wigan Figures</w:t>
            </w:r>
          </w:p>
        </w:tc>
        <w:tc>
          <w:tcPr>
            <w:tcW w:w="1156" w:type="dxa"/>
            <w:shd w:val="clear" w:color="auto" w:fill="auto"/>
          </w:tcPr>
          <w:p w:rsidR="006955E8" w:rsidRPr="001B12D4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% above the Local</w:t>
            </w:r>
          </w:p>
        </w:tc>
        <w:tc>
          <w:tcPr>
            <w:tcW w:w="1230" w:type="dxa"/>
            <w:shd w:val="clear" w:color="auto" w:fill="auto"/>
          </w:tcPr>
          <w:p w:rsidR="006955E8" w:rsidRPr="001B12D4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National</w:t>
            </w:r>
          </w:p>
        </w:tc>
        <w:tc>
          <w:tcPr>
            <w:tcW w:w="1361" w:type="dxa"/>
            <w:shd w:val="clear" w:color="auto" w:fill="auto"/>
          </w:tcPr>
          <w:p w:rsidR="006955E8" w:rsidRPr="001B12D4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% above the National</w:t>
            </w:r>
          </w:p>
        </w:tc>
      </w:tr>
      <w:tr w:rsidR="006955E8" w:rsidRPr="001B12D4" w:rsidTr="00737FD8">
        <w:tc>
          <w:tcPr>
            <w:tcW w:w="2244" w:type="dxa"/>
            <w:shd w:val="clear" w:color="auto" w:fill="auto"/>
          </w:tcPr>
          <w:p w:rsidR="006955E8" w:rsidRPr="001B12D4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The percentage of pupils achieving the expected standard in Reading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6955E8" w:rsidRPr="001B12D4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87</w:t>
            </w:r>
            <w:r w:rsidR="006955E8"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6955E8" w:rsidRPr="001B12D4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76</w:t>
            </w:r>
            <w:r w:rsidR="006955E8"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6955E8" w:rsidRPr="001B12D4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+11</w:t>
            </w:r>
            <w:r w:rsidR="006955E8"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6955E8" w:rsidRPr="001B12D4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75</w:t>
            </w:r>
            <w:r w:rsidR="006955E8"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6955E8" w:rsidRPr="001B12D4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+12</w:t>
            </w:r>
            <w:r w:rsidR="006955E8"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</w:tr>
      <w:tr w:rsidR="006955E8" w:rsidRPr="001B12D4" w:rsidTr="00737FD8">
        <w:tc>
          <w:tcPr>
            <w:tcW w:w="2244" w:type="dxa"/>
            <w:shd w:val="clear" w:color="auto" w:fill="auto"/>
          </w:tcPr>
          <w:p w:rsidR="006955E8" w:rsidRPr="001B12D4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The percentage of pupils working at Greater Depth in Reading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6955E8" w:rsidRPr="001B12D4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33</w:t>
            </w:r>
            <w:r w:rsidR="006955E8"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6955E8" w:rsidRPr="001B12D4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26</w:t>
            </w:r>
            <w:r w:rsidR="006955E8"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6955E8" w:rsidRPr="001B12D4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+7</w:t>
            </w:r>
            <w:r w:rsidR="006955E8"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6955E8" w:rsidRPr="001B12D4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27</w:t>
            </w:r>
            <w:r w:rsidR="006955E8"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6955E8" w:rsidRPr="001B12D4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+6%</w:t>
            </w:r>
          </w:p>
        </w:tc>
      </w:tr>
      <w:tr w:rsidR="006955E8" w:rsidRPr="001B12D4" w:rsidTr="00737FD8">
        <w:tc>
          <w:tcPr>
            <w:tcW w:w="2244" w:type="dxa"/>
            <w:shd w:val="clear" w:color="auto" w:fill="auto"/>
          </w:tcPr>
          <w:p w:rsidR="006955E8" w:rsidRPr="001B12D4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The percentage of pupils achieving the expected standard in Writing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6955E8" w:rsidRPr="001B12D4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90</w:t>
            </w:r>
            <w:r w:rsidR="006955E8"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6955E8" w:rsidRPr="001B12D4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70%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6955E8" w:rsidRPr="001B12D4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+20</w:t>
            </w:r>
            <w:r w:rsidR="006955E8"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6955E8" w:rsidRPr="001B12D4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69</w:t>
            </w:r>
            <w:r w:rsidR="006955E8"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6955E8" w:rsidRPr="001B12D4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+21</w:t>
            </w:r>
            <w:r w:rsidR="006955E8"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</w:tr>
      <w:tr w:rsidR="006955E8" w:rsidRPr="001B12D4" w:rsidTr="00737FD8">
        <w:tc>
          <w:tcPr>
            <w:tcW w:w="2244" w:type="dxa"/>
            <w:shd w:val="clear" w:color="auto" w:fill="auto"/>
          </w:tcPr>
          <w:p w:rsidR="006955E8" w:rsidRPr="001B12D4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The percentage of pupils working at Greater Depth in Writing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6955E8" w:rsidRPr="001B12D4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37</w:t>
            </w:r>
            <w:r w:rsidR="006955E8"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6955E8" w:rsidRPr="001B12D4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23</w:t>
            </w:r>
            <w:r w:rsidR="006955E8"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6955E8" w:rsidRPr="001B12D4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+</w:t>
            </w:r>
            <w:r w:rsidR="00737FD8">
              <w:rPr>
                <w:rFonts w:ascii="Bookman Old Style" w:hAnsi="Bookman Old Style" w:cs="Arial"/>
                <w:sz w:val="22"/>
                <w:szCs w:val="22"/>
              </w:rPr>
              <w:t>1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4%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6955E8" w:rsidRPr="001B12D4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20</w:t>
            </w:r>
            <w:r w:rsidR="006955E8"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6955E8" w:rsidRPr="001B12D4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+17</w:t>
            </w:r>
            <w:r w:rsidR="006955E8"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</w:tr>
      <w:tr w:rsidR="006955E8" w:rsidRPr="001B12D4" w:rsidTr="00737FD8">
        <w:tc>
          <w:tcPr>
            <w:tcW w:w="2244" w:type="dxa"/>
            <w:shd w:val="clear" w:color="auto" w:fill="auto"/>
          </w:tcPr>
          <w:p w:rsidR="006955E8" w:rsidRPr="001B12D4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The percentage of pupils achieving the expected standard in Mathematics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6955E8" w:rsidRPr="001B12D4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90</w:t>
            </w:r>
            <w:r w:rsidR="006955E8"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6955E8" w:rsidRPr="001B12D4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76%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6955E8" w:rsidRPr="001B12D4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+14</w:t>
            </w:r>
            <w:r w:rsidR="006955E8"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6955E8" w:rsidRPr="001B12D4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76%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6955E8" w:rsidRPr="001B12D4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+14</w:t>
            </w:r>
            <w:r w:rsidR="006955E8"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</w:tr>
      <w:tr w:rsidR="006955E8" w:rsidRPr="001B12D4" w:rsidTr="00737FD8">
        <w:tc>
          <w:tcPr>
            <w:tcW w:w="2244" w:type="dxa"/>
            <w:shd w:val="clear" w:color="auto" w:fill="auto"/>
          </w:tcPr>
          <w:p w:rsidR="006955E8" w:rsidRPr="001B12D4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The percentage of pupils working at Greater Depth in Maths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6955E8" w:rsidRPr="001B12D4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30</w:t>
            </w:r>
            <w:r w:rsidR="006955E8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6955E8" w:rsidRPr="001B12D4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27</w:t>
            </w:r>
            <w:r w:rsidR="006955E8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6955E8" w:rsidRPr="001B12D4" w:rsidRDefault="00737FD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+3</w:t>
            </w:r>
            <w:r w:rsidR="006955E8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6955E8" w:rsidRPr="001B12D4" w:rsidRDefault="003573FF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27</w:t>
            </w:r>
            <w:r w:rsidR="006955E8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6955E8" w:rsidRPr="001B12D4" w:rsidRDefault="003573FF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+3</w:t>
            </w:r>
            <w:r w:rsidR="006955E8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</w:tr>
    </w:tbl>
    <w:p w:rsidR="006955E8" w:rsidRDefault="006955E8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:rsidR="006955E8" w:rsidRDefault="006955E8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  <w:r w:rsidRPr="00423EA8">
        <w:rPr>
          <w:rFonts w:ascii="Bookman Old Style" w:hAnsi="Bookman Old Style" w:cs="Arial"/>
          <w:b/>
          <w:u w:val="single"/>
        </w:rPr>
        <w:lastRenderedPageBreak/>
        <w:t>Key Stage Two</w:t>
      </w:r>
    </w:p>
    <w:p w:rsidR="006955E8" w:rsidRDefault="006955E8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:rsidR="006955E8" w:rsidRPr="000115FB" w:rsidRDefault="00737FD8" w:rsidP="006955E8">
      <w:pPr>
        <w:tabs>
          <w:tab w:val="right" w:pos="1620"/>
        </w:tabs>
        <w:jc w:val="center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2019</w:t>
      </w:r>
      <w:r w:rsidR="006955E8">
        <w:rPr>
          <w:rFonts w:ascii="Bookman Old Style" w:hAnsi="Bookman Old Style" w:cs="Arial"/>
        </w:rPr>
        <w:t xml:space="preserve"> Results</w:t>
      </w:r>
    </w:p>
    <w:p w:rsidR="006955E8" w:rsidRPr="00423EA8" w:rsidRDefault="006955E8" w:rsidP="006955E8">
      <w:pPr>
        <w:tabs>
          <w:tab w:val="right" w:pos="1620"/>
        </w:tabs>
        <w:rPr>
          <w:rFonts w:ascii="Bookman Old Style" w:hAnsi="Bookman Old Style" w:cs="Arial"/>
          <w:u w:val="single"/>
        </w:rPr>
      </w:pPr>
    </w:p>
    <w:tbl>
      <w:tblPr>
        <w:tblW w:w="0" w:type="auto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1"/>
        <w:gridCol w:w="1088"/>
        <w:gridCol w:w="1213"/>
        <w:gridCol w:w="1235"/>
        <w:gridCol w:w="1289"/>
        <w:gridCol w:w="1441"/>
      </w:tblGrid>
      <w:tr w:rsidR="006955E8" w:rsidRPr="000B06CC" w:rsidTr="00737FD8">
        <w:tc>
          <w:tcPr>
            <w:tcW w:w="2500" w:type="dxa"/>
            <w:shd w:val="clear" w:color="auto" w:fill="auto"/>
          </w:tcPr>
          <w:p w:rsidR="006955E8" w:rsidRPr="000B06CC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:rsidR="006955E8" w:rsidRPr="000B06CC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School</w:t>
            </w:r>
          </w:p>
        </w:tc>
        <w:tc>
          <w:tcPr>
            <w:tcW w:w="1235" w:type="dxa"/>
            <w:shd w:val="clear" w:color="auto" w:fill="auto"/>
          </w:tcPr>
          <w:p w:rsidR="006955E8" w:rsidRPr="000B06CC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Local Wigan Figures</w:t>
            </w:r>
          </w:p>
        </w:tc>
        <w:tc>
          <w:tcPr>
            <w:tcW w:w="1279" w:type="dxa"/>
            <w:shd w:val="clear" w:color="auto" w:fill="auto"/>
          </w:tcPr>
          <w:p w:rsidR="006955E8" w:rsidRPr="000B06CC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% above the Local</w:t>
            </w:r>
          </w:p>
        </w:tc>
        <w:tc>
          <w:tcPr>
            <w:tcW w:w="1308" w:type="dxa"/>
            <w:shd w:val="clear" w:color="auto" w:fill="auto"/>
          </w:tcPr>
          <w:p w:rsidR="006955E8" w:rsidRPr="000B06CC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National</w:t>
            </w:r>
          </w:p>
        </w:tc>
        <w:tc>
          <w:tcPr>
            <w:tcW w:w="1476" w:type="dxa"/>
            <w:shd w:val="clear" w:color="auto" w:fill="auto"/>
          </w:tcPr>
          <w:p w:rsidR="006955E8" w:rsidRPr="000B06CC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% above the National</w:t>
            </w:r>
          </w:p>
        </w:tc>
      </w:tr>
      <w:tr w:rsidR="006955E8" w:rsidRPr="000B06CC" w:rsidTr="00737FD8">
        <w:trPr>
          <w:trHeight w:val="850"/>
        </w:trPr>
        <w:tc>
          <w:tcPr>
            <w:tcW w:w="2500" w:type="dxa"/>
            <w:shd w:val="clear" w:color="auto" w:fill="auto"/>
          </w:tcPr>
          <w:p w:rsidR="006955E8" w:rsidRPr="000B06CC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The percentage of pupils achieving the Expected Standard in Reading, Writing and Mathematics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6955E8" w:rsidRPr="000B06CC" w:rsidRDefault="003573FF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73</w:t>
            </w:r>
            <w:r w:rsidR="006955E8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6955E8" w:rsidRPr="000B06CC" w:rsidRDefault="003573FF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66</w:t>
            </w:r>
            <w:r w:rsidR="006955E8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6955E8" w:rsidRPr="000B06CC" w:rsidRDefault="003573FF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+7</w:t>
            </w:r>
            <w:r w:rsidR="006955E8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6955E8" w:rsidRPr="000B06CC" w:rsidRDefault="003573FF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65</w:t>
            </w:r>
            <w:r w:rsidR="006955E8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6955E8" w:rsidRPr="000B06CC" w:rsidRDefault="003573FF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+8</w:t>
            </w:r>
            <w:r w:rsidR="006955E8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6955E8" w:rsidRPr="000B06CC" w:rsidTr="00737FD8">
        <w:trPr>
          <w:trHeight w:val="850"/>
        </w:trPr>
        <w:tc>
          <w:tcPr>
            <w:tcW w:w="2500" w:type="dxa"/>
            <w:shd w:val="clear" w:color="auto" w:fill="auto"/>
          </w:tcPr>
          <w:p w:rsidR="006955E8" w:rsidRPr="000B06CC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The percentage of pupils achieving the expected standard in Reading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6955E8" w:rsidRPr="000B06CC" w:rsidRDefault="003573FF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80</w:t>
            </w:r>
            <w:r w:rsidR="006955E8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6955E8" w:rsidRPr="000B06CC" w:rsidRDefault="003573FF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73</w:t>
            </w:r>
            <w:r w:rsidR="006955E8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6955E8" w:rsidRPr="000B06CC" w:rsidRDefault="003573FF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+7</w:t>
            </w:r>
            <w:r w:rsidR="006955E8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6955E8" w:rsidRPr="000B06CC" w:rsidRDefault="003573FF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73</w:t>
            </w:r>
            <w:r w:rsidR="006955E8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6955E8" w:rsidRPr="000B06CC" w:rsidRDefault="003573FF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+7</w:t>
            </w:r>
            <w:r w:rsidR="006955E8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6955E8" w:rsidRPr="000B06CC" w:rsidTr="00737FD8">
        <w:trPr>
          <w:trHeight w:val="850"/>
        </w:trPr>
        <w:tc>
          <w:tcPr>
            <w:tcW w:w="2500" w:type="dxa"/>
            <w:shd w:val="clear" w:color="auto" w:fill="auto"/>
          </w:tcPr>
          <w:p w:rsidR="006955E8" w:rsidRPr="000B06CC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The percentage of pupils achieving the expected standard in Writing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6955E8" w:rsidRPr="000B06CC" w:rsidRDefault="003573FF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93</w:t>
            </w:r>
            <w:r w:rsidR="006955E8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6955E8" w:rsidRPr="000B06CC" w:rsidRDefault="003573FF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80</w:t>
            </w:r>
            <w:r w:rsidR="006955E8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6955E8" w:rsidRPr="000B06CC" w:rsidRDefault="003573FF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+13</w:t>
            </w:r>
            <w:r w:rsidR="006955E8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6955E8" w:rsidRPr="000B06CC" w:rsidRDefault="006955E8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78</w:t>
            </w:r>
            <w:r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6955E8" w:rsidRPr="000B06CC" w:rsidRDefault="003573FF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+15</w:t>
            </w:r>
            <w:r w:rsidR="006955E8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6955E8" w:rsidRPr="000B06CC" w:rsidTr="00737FD8">
        <w:trPr>
          <w:trHeight w:val="850"/>
        </w:trPr>
        <w:tc>
          <w:tcPr>
            <w:tcW w:w="2500" w:type="dxa"/>
            <w:shd w:val="clear" w:color="auto" w:fill="auto"/>
          </w:tcPr>
          <w:p w:rsidR="006955E8" w:rsidRPr="000B06CC" w:rsidRDefault="006955E8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0B06CC">
              <w:rPr>
                <w:rFonts w:ascii="Bookman Old Style" w:hAnsi="Bookman Old Style" w:cs="Arial"/>
                <w:sz w:val="22"/>
                <w:szCs w:val="22"/>
              </w:rPr>
              <w:t>The percentage of pupils achieving the expected standard in Mathematics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6955E8" w:rsidRPr="000B06CC" w:rsidRDefault="003573FF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  <w:r w:rsidR="006955E8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  <w:r w:rsidR="006955E8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6955E8" w:rsidRPr="000B06CC" w:rsidRDefault="003573FF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80</w:t>
            </w:r>
            <w:r w:rsidR="006955E8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6955E8" w:rsidRPr="000B06CC" w:rsidRDefault="003573FF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+3</w:t>
            </w:r>
            <w:r w:rsidR="006955E8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6955E8" w:rsidRPr="000B06CC" w:rsidRDefault="003573FF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79</w:t>
            </w:r>
            <w:r w:rsidR="006955E8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6955E8" w:rsidRPr="000B06CC" w:rsidRDefault="003573FF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+4</w:t>
            </w:r>
            <w:r w:rsidR="006955E8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</w:tbl>
    <w:p w:rsidR="00D03E1E" w:rsidRDefault="00D03E1E"/>
    <w:sectPr w:rsidR="00D03E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5E8"/>
    <w:rsid w:val="003573FF"/>
    <w:rsid w:val="006955E8"/>
    <w:rsid w:val="00737FD8"/>
    <w:rsid w:val="00942A8F"/>
    <w:rsid w:val="00C31F66"/>
    <w:rsid w:val="00D03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F54CE"/>
  <w15:chartTrackingRefBased/>
  <w15:docId w15:val="{CD93D28F-71BE-4CF9-9054-C06195D80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5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5">
    <w:name w:val="Char Char5"/>
    <w:basedOn w:val="Normal"/>
    <w:rsid w:val="006955E8"/>
    <w:pPr>
      <w:keepLines/>
      <w:spacing w:after="160" w:line="240" w:lineRule="exact"/>
      <w:ind w:left="2977"/>
    </w:pPr>
    <w:rPr>
      <w:rFonts w:ascii="Tahoma" w:hAnsi="Tahoma"/>
      <w:sz w:val="20"/>
      <w:lang w:val="en-US"/>
    </w:rPr>
  </w:style>
  <w:style w:type="paragraph" w:styleId="NormalWeb">
    <w:name w:val="Normal (Web)"/>
    <w:basedOn w:val="Normal"/>
    <w:rsid w:val="006955E8"/>
    <w:pPr>
      <w:spacing w:before="100" w:beforeAutospacing="1" w:after="100" w:afterAutospacing="1"/>
    </w:pPr>
    <w:rPr>
      <w:lang w:eastAsia="en-GB"/>
    </w:rPr>
  </w:style>
  <w:style w:type="character" w:styleId="Strong">
    <w:name w:val="Strong"/>
    <w:qFormat/>
    <w:rsid w:val="006955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Michaels Howe Bridge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Howkins</dc:creator>
  <cp:keywords/>
  <dc:description/>
  <cp:lastModifiedBy>P Howkins</cp:lastModifiedBy>
  <cp:revision>2</cp:revision>
  <dcterms:created xsi:type="dcterms:W3CDTF">2019-09-23T14:02:00Z</dcterms:created>
  <dcterms:modified xsi:type="dcterms:W3CDTF">2019-09-23T14:02:00Z</dcterms:modified>
</cp:coreProperties>
</file>