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494913446"/>
        <w:docPartObj>
          <w:docPartGallery w:val="Cover Pages"/>
          <w:docPartUnique/>
        </w:docPartObj>
      </w:sdtPr>
      <w:sdtEndPr>
        <w:rPr>
          <w:rFonts w:eastAsiaTheme="minorEastAsia"/>
          <w:b/>
          <w:sz w:val="32"/>
          <w:lang w:val="en-US" w:eastAsia="ja-JP"/>
        </w:rPr>
      </w:sdtEndPr>
      <w:sdtContent>
        <w:p w14:paraId="17E40D03" w14:textId="6E6D335A" w:rsidR="007C7977" w:rsidRDefault="007C7977" w:rsidP="0082054D">
          <w:pPr>
            <w:jc w:val="center"/>
          </w:pPr>
        </w:p>
        <w:p w14:paraId="22D3FB5E" w14:textId="582ACEA2" w:rsidR="007C7977" w:rsidRDefault="007C7977" w:rsidP="00524397">
          <w:pPr>
            <w:jc w:val="center"/>
            <w:rPr>
              <w:rFonts w:cs="Arial"/>
              <w:noProof/>
            </w:rPr>
          </w:pPr>
        </w:p>
        <w:p w14:paraId="395EFF5E" w14:textId="05B232AD" w:rsidR="007C7977" w:rsidRDefault="007C7977" w:rsidP="00FF3CFF"/>
        <w:p w14:paraId="65716088" w14:textId="7F7F4CE7" w:rsidR="007C7977" w:rsidRDefault="0082054D" w:rsidP="0082054D">
          <w:pPr>
            <w:jc w:val="center"/>
            <w:rPr>
              <w:rFonts w:eastAsiaTheme="minorEastAsia"/>
              <w:b/>
              <w:sz w:val="32"/>
              <w:lang w:val="en-US" w:eastAsia="ja-JP"/>
            </w:rPr>
          </w:pPr>
          <w:r w:rsidRPr="000C6754">
            <w:rPr>
              <w:noProof/>
              <w:lang w:eastAsia="en-GB"/>
            </w:rPr>
            <w:drawing>
              <wp:inline distT="0" distB="0" distL="0" distR="0" wp14:anchorId="67CF56F5" wp14:editId="51B647E8">
                <wp:extent cx="1628775" cy="1895475"/>
                <wp:effectExtent l="0" t="0" r="0" b="9525"/>
                <wp:docPr id="2" name="Picture 2" descr="\\tsclient\G\ADMIN 2 DOCS\LOGOS\badge with wri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client\G\ADMIN 2 DOCS\LOGOS\badge with writing.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28775" cy="1895475"/>
                        </a:xfrm>
                        <a:prstGeom prst="rect">
                          <a:avLst/>
                        </a:prstGeom>
                        <a:noFill/>
                        <a:ln>
                          <a:noFill/>
                        </a:ln>
                      </pic:spPr>
                    </pic:pic>
                  </a:graphicData>
                </a:graphic>
              </wp:inline>
            </w:drawing>
          </w:r>
        </w:p>
      </w:sdtContent>
    </w:sdt>
    <w:p w14:paraId="2C43B91B" w14:textId="7F613B6C" w:rsidR="00A23725" w:rsidRPr="009B4472" w:rsidRDefault="00770D05" w:rsidP="00A23725">
      <w:pPr>
        <w:jc w:val="center"/>
        <w:rPr>
          <w:rFonts w:eastAsiaTheme="majorEastAsia" w:cs="Arial"/>
          <w:b/>
          <w:color w:val="FFD006"/>
          <w:sz w:val="44"/>
          <w:szCs w:val="44"/>
          <w:u w:val="single" w:color="FFD006"/>
          <w:lang w:eastAsia="ja-JP"/>
        </w:rPr>
      </w:pPr>
      <w:bookmarkStart w:id="0" w:name="_Peafowl_and_the"/>
      <w:bookmarkStart w:id="1" w:name="_Section_1"/>
      <w:bookmarkStart w:id="2" w:name="_Legislative_framework"/>
      <w:bookmarkStart w:id="3" w:name="_Legal_framework"/>
      <w:bookmarkEnd w:id="0"/>
      <w:bookmarkEnd w:id="1"/>
      <w:bookmarkEnd w:id="2"/>
      <w:bookmarkEnd w:id="3"/>
      <w:r w:rsidRPr="009B4472">
        <w:rPr>
          <w:rFonts w:eastAsiaTheme="majorEastAsia" w:cs="Arial"/>
          <w:b/>
          <w:color w:val="FFD006"/>
          <w:sz w:val="44"/>
          <w:szCs w:val="44"/>
          <w:u w:val="single" w:color="FFD006"/>
          <w:lang w:eastAsia="ja-JP"/>
        </w:rPr>
        <w:t>St Michael’s Primary School</w:t>
      </w:r>
    </w:p>
    <w:p w14:paraId="55C48F61" w14:textId="4429CC29" w:rsidR="00A23725" w:rsidRPr="009B4472" w:rsidRDefault="009B4472" w:rsidP="00A23725">
      <w:pPr>
        <w:jc w:val="center"/>
        <w:rPr>
          <w:rFonts w:eastAsiaTheme="majorEastAsia" w:cs="Arial"/>
          <w:color w:val="5F5F5F" w:themeColor="accent1" w:themeShade="BF"/>
          <w:sz w:val="44"/>
          <w:szCs w:val="44"/>
          <w:lang w:val="en-US" w:eastAsia="ja-JP"/>
        </w:rPr>
      </w:pPr>
      <w:r>
        <w:rPr>
          <w:rFonts w:eastAsiaTheme="majorEastAsia" w:cs="Arial"/>
          <w:color w:val="000000" w:themeColor="text1"/>
          <w:sz w:val="44"/>
          <w:szCs w:val="44"/>
          <w:lang w:val="en-US" w:eastAsia="ja-JP"/>
        </w:rPr>
        <w:t xml:space="preserve">Primary </w:t>
      </w:r>
      <w:r w:rsidR="007C7A34" w:rsidRPr="009B4472">
        <w:rPr>
          <w:rFonts w:eastAsiaTheme="majorEastAsia" w:cs="Arial"/>
          <w:color w:val="000000" w:themeColor="text1"/>
          <w:sz w:val="44"/>
          <w:szCs w:val="44"/>
          <w:lang w:val="en-US" w:eastAsia="ja-JP"/>
        </w:rPr>
        <w:t>Languages</w:t>
      </w:r>
      <w:r w:rsidR="00D80ED8" w:rsidRPr="009B4472">
        <w:rPr>
          <w:rFonts w:eastAsiaTheme="majorEastAsia" w:cs="Arial"/>
          <w:color w:val="000000" w:themeColor="text1"/>
          <w:sz w:val="44"/>
          <w:szCs w:val="44"/>
          <w:lang w:val="en-US" w:eastAsia="ja-JP"/>
        </w:rPr>
        <w:t xml:space="preserve"> </w:t>
      </w:r>
      <w:r w:rsidR="00BF2438" w:rsidRPr="009B4472">
        <w:rPr>
          <w:rFonts w:eastAsiaTheme="majorEastAsia" w:cs="Arial"/>
          <w:color w:val="000000" w:themeColor="text1"/>
          <w:sz w:val="44"/>
          <w:szCs w:val="44"/>
          <w:lang w:val="en-US" w:eastAsia="ja-JP"/>
        </w:rPr>
        <w:t>Policy</w:t>
      </w:r>
    </w:p>
    <w:p w14:paraId="428764EF" w14:textId="77777777" w:rsidR="009B4472" w:rsidRDefault="009B4472" w:rsidP="009B4472">
      <w:pPr>
        <w:jc w:val="center"/>
        <w:rPr>
          <w:rFonts w:cs="Calibri"/>
          <w:b/>
          <w:color w:val="000000" w:themeColor="text1"/>
          <w:sz w:val="28"/>
          <w:szCs w:val="28"/>
        </w:rPr>
      </w:pPr>
    </w:p>
    <w:p w14:paraId="0006CA65" w14:textId="77777777" w:rsidR="009B4472" w:rsidRDefault="009B4472" w:rsidP="009B4472">
      <w:pPr>
        <w:jc w:val="center"/>
        <w:rPr>
          <w:rFonts w:cs="Calibri"/>
          <w:b/>
          <w:color w:val="000000" w:themeColor="text1"/>
          <w:sz w:val="28"/>
          <w:szCs w:val="28"/>
        </w:rPr>
      </w:pPr>
    </w:p>
    <w:p w14:paraId="52CF8DC9" w14:textId="77777777" w:rsidR="009B4472" w:rsidRDefault="009B4472" w:rsidP="009B4472">
      <w:pPr>
        <w:jc w:val="center"/>
        <w:rPr>
          <w:rFonts w:cs="Calibri"/>
          <w:b/>
          <w:color w:val="000000" w:themeColor="text1"/>
          <w:sz w:val="28"/>
          <w:szCs w:val="28"/>
        </w:rPr>
      </w:pPr>
    </w:p>
    <w:p w14:paraId="1B95B80B" w14:textId="1F8F2D74" w:rsidR="009B4472" w:rsidRDefault="009B4472" w:rsidP="009B4472">
      <w:pPr>
        <w:jc w:val="center"/>
        <w:rPr>
          <w:rFonts w:cs="Calibri"/>
          <w:i/>
          <w:color w:val="000000" w:themeColor="text1"/>
          <w:sz w:val="28"/>
          <w:szCs w:val="28"/>
        </w:rPr>
      </w:pPr>
      <w:r>
        <w:rPr>
          <w:rFonts w:cs="Calibri"/>
          <w:b/>
          <w:color w:val="000000" w:themeColor="text1"/>
          <w:sz w:val="28"/>
          <w:szCs w:val="28"/>
        </w:rPr>
        <w:t>Our vision:</w:t>
      </w:r>
      <w:r>
        <w:rPr>
          <w:rFonts w:cs="Calibri"/>
          <w:i/>
          <w:color w:val="000000" w:themeColor="text1"/>
          <w:sz w:val="28"/>
          <w:szCs w:val="28"/>
        </w:rPr>
        <w:t xml:space="preserve"> Immersed in a Christian Community, each individual is encouraged, challenged and nurtured to learn and grow to achieve their full potential.</w:t>
      </w:r>
    </w:p>
    <w:p w14:paraId="59C240C2" w14:textId="77777777" w:rsidR="009B4472" w:rsidRDefault="009B4472" w:rsidP="009B4472">
      <w:pPr>
        <w:jc w:val="center"/>
        <w:rPr>
          <w:rFonts w:cs="Calibri"/>
          <w:i/>
          <w:color w:val="000000" w:themeColor="text1"/>
          <w:sz w:val="28"/>
          <w:szCs w:val="28"/>
        </w:rPr>
      </w:pPr>
    </w:p>
    <w:p w14:paraId="0C3B2640" w14:textId="77777777" w:rsidR="009B4472" w:rsidRDefault="009B4472" w:rsidP="009B4472">
      <w:pPr>
        <w:jc w:val="center"/>
        <w:rPr>
          <w:rFonts w:eastAsia="Times New Roman" w:cs="Arial"/>
          <w:i/>
          <w:color w:val="000000" w:themeColor="text1"/>
          <w:szCs w:val="28"/>
          <w:lang w:eastAsia="en-GB"/>
        </w:rPr>
      </w:pPr>
      <w:r>
        <w:rPr>
          <w:rFonts w:cs="Calibri"/>
          <w:b/>
          <w:color w:val="000000" w:themeColor="text1"/>
          <w:sz w:val="28"/>
          <w:szCs w:val="28"/>
        </w:rPr>
        <w:t>Our Inspiration:</w:t>
      </w:r>
      <w:r>
        <w:rPr>
          <w:rFonts w:cs="Calibri"/>
          <w:i/>
          <w:color w:val="000000" w:themeColor="text1"/>
          <w:sz w:val="28"/>
          <w:szCs w:val="28"/>
        </w:rPr>
        <w:t xml:space="preserve"> </w:t>
      </w:r>
      <w:r>
        <w:rPr>
          <w:rFonts w:cs="Arial"/>
          <w:i/>
          <w:color w:val="000000" w:themeColor="text1"/>
          <w:szCs w:val="28"/>
        </w:rPr>
        <w:t>“For I know the plans I have for you,” declares the LORD,” plans to prosper you and not to harm you, plans to give you hope and a future.”</w:t>
      </w:r>
    </w:p>
    <w:p w14:paraId="54371B92" w14:textId="77777777" w:rsidR="009B4472" w:rsidRDefault="009B4472" w:rsidP="009B4472">
      <w:pPr>
        <w:jc w:val="center"/>
        <w:rPr>
          <w:rFonts w:cs="Arial"/>
          <w:i/>
          <w:color w:val="000000" w:themeColor="text1"/>
          <w:szCs w:val="28"/>
        </w:rPr>
      </w:pPr>
      <w:r>
        <w:rPr>
          <w:rFonts w:cs="Arial"/>
          <w:i/>
          <w:color w:val="000000" w:themeColor="text1"/>
          <w:szCs w:val="28"/>
        </w:rPr>
        <w:t>Jeremiah 29:11</w:t>
      </w:r>
    </w:p>
    <w:p w14:paraId="6129A453" w14:textId="41904BDE" w:rsidR="009B4472" w:rsidRDefault="009B4472" w:rsidP="009B4472">
      <w:pPr>
        <w:jc w:val="center"/>
        <w:rPr>
          <w:rFonts w:cs="Arial"/>
          <w:b/>
          <w:szCs w:val="20"/>
        </w:rPr>
      </w:pPr>
      <w:r>
        <w:rPr>
          <w:rFonts w:cs="Calibri"/>
          <w:b/>
          <w:color w:val="000000" w:themeColor="text1"/>
          <w:sz w:val="28"/>
          <w:szCs w:val="28"/>
        </w:rPr>
        <w:t>Our School Values:</w:t>
      </w:r>
      <w:r>
        <w:rPr>
          <w:rFonts w:cs="Calibri"/>
          <w:i/>
          <w:color w:val="000000" w:themeColor="text1"/>
          <w:sz w:val="28"/>
          <w:szCs w:val="28"/>
        </w:rPr>
        <w:t xml:space="preserve"> </w:t>
      </w:r>
      <w:r w:rsidR="009C76F4" w:rsidRPr="00013503">
        <w:rPr>
          <w:rFonts w:ascii="Calibri" w:eastAsia="Calibri" w:hAnsi="Calibri" w:cs="Calibri"/>
          <w:i/>
          <w:sz w:val="28"/>
          <w:szCs w:val="28"/>
        </w:rPr>
        <w:t xml:space="preserve">Love, </w:t>
      </w:r>
      <w:r w:rsidR="009C76F4">
        <w:rPr>
          <w:rFonts w:ascii="Calibri" w:eastAsia="Calibri" w:hAnsi="Calibri" w:cs="Calibri"/>
          <w:i/>
          <w:sz w:val="28"/>
          <w:szCs w:val="28"/>
        </w:rPr>
        <w:t>Faith, Honesty, Kindness, Courage and Respect</w:t>
      </w:r>
    </w:p>
    <w:p w14:paraId="3DF4EC83" w14:textId="2C3EDD5E" w:rsidR="00020F4E" w:rsidRDefault="009B4472" w:rsidP="00A23725">
      <w:pPr>
        <w:rPr>
          <w:rFonts w:eastAsiaTheme="majorEastAsia" w:cs="Arial"/>
          <w:sz w:val="24"/>
          <w:szCs w:val="24"/>
          <w:lang w:val="en-US" w:eastAsia="ja-JP"/>
        </w:rPr>
      </w:pPr>
      <w:r>
        <w:rPr>
          <w:rFonts w:eastAsiaTheme="majorEastAsia" w:cs="Arial"/>
          <w:sz w:val="24"/>
          <w:szCs w:val="24"/>
          <w:lang w:val="en-US" w:eastAsia="ja-JP"/>
        </w:rPr>
        <w:t xml:space="preserve">Written </w:t>
      </w:r>
      <w:r w:rsidR="00CB4DC7">
        <w:rPr>
          <w:rFonts w:eastAsiaTheme="majorEastAsia" w:cs="Arial"/>
          <w:sz w:val="24"/>
          <w:szCs w:val="24"/>
          <w:lang w:val="en-US" w:eastAsia="ja-JP"/>
        </w:rPr>
        <w:t>July 2024</w:t>
      </w:r>
    </w:p>
    <w:p w14:paraId="58B61CA9" w14:textId="75FD9242" w:rsidR="009B4472" w:rsidRPr="009B4472" w:rsidRDefault="009B4472" w:rsidP="00A23725">
      <w:pPr>
        <w:rPr>
          <w:rFonts w:eastAsiaTheme="majorEastAsia" w:cs="Arial"/>
          <w:sz w:val="24"/>
          <w:szCs w:val="24"/>
          <w:lang w:val="en-US" w:eastAsia="ja-JP"/>
        </w:rPr>
      </w:pPr>
      <w:r>
        <w:rPr>
          <w:rFonts w:eastAsiaTheme="majorEastAsia" w:cs="Arial"/>
          <w:sz w:val="24"/>
          <w:szCs w:val="24"/>
          <w:lang w:val="en-US" w:eastAsia="ja-JP"/>
        </w:rPr>
        <w:t xml:space="preserve">Review </w:t>
      </w:r>
      <w:r w:rsidR="00CB4DC7">
        <w:rPr>
          <w:rFonts w:eastAsiaTheme="majorEastAsia" w:cs="Arial"/>
          <w:sz w:val="24"/>
          <w:szCs w:val="24"/>
          <w:lang w:val="en-US" w:eastAsia="ja-JP"/>
        </w:rPr>
        <w:t>July 2025</w:t>
      </w:r>
    </w:p>
    <w:p w14:paraId="736F73D5" w14:textId="77777777" w:rsidR="00A23725" w:rsidRPr="000E4563" w:rsidRDefault="00A23725" w:rsidP="00A23725">
      <w:pPr>
        <w:rPr>
          <w:rFonts w:eastAsiaTheme="majorEastAsia" w:cs="Arial"/>
          <w:sz w:val="80"/>
          <w:szCs w:val="80"/>
          <w:lang w:val="en-US" w:eastAsia="ja-JP"/>
        </w:rPr>
        <w:sectPr w:rsidR="00A23725" w:rsidRPr="000E4563" w:rsidSect="00BF2438">
          <w:pgSz w:w="11906" w:h="16838"/>
          <w:pgMar w:top="1440" w:right="1440" w:bottom="1440" w:left="1440" w:header="564" w:footer="708" w:gutter="0"/>
          <w:pgBorders w:offsetFrom="page">
            <w:top w:val="single" w:sz="24" w:space="24" w:color="347186"/>
            <w:left w:val="single" w:sz="24" w:space="24" w:color="347186"/>
            <w:bottom w:val="single" w:sz="24" w:space="24" w:color="347186"/>
            <w:right w:val="single" w:sz="24" w:space="24" w:color="347186"/>
          </w:pgBorders>
          <w:pgNumType w:start="0"/>
          <w:cols w:space="708"/>
          <w:titlePg/>
          <w:docGrid w:linePitch="360"/>
        </w:sectPr>
      </w:pPr>
    </w:p>
    <w:p w14:paraId="15BB98F5" w14:textId="77777777" w:rsidR="00A23725" w:rsidRPr="00F165AD" w:rsidRDefault="00A23725" w:rsidP="00A23725">
      <w:pPr>
        <w:pStyle w:val="ListParagraph"/>
        <w:spacing w:before="120" w:after="120" w:line="320" w:lineRule="exact"/>
        <w:ind w:left="360"/>
        <w:rPr>
          <w:rFonts w:ascii="Arial" w:hAnsi="Arial" w:cs="Arial"/>
          <w:b/>
          <w:sz w:val="32"/>
        </w:rPr>
      </w:pPr>
      <w:r w:rsidRPr="00F165AD">
        <w:rPr>
          <w:rFonts w:ascii="Arial" w:hAnsi="Arial" w:cs="Arial"/>
          <w:b/>
          <w:sz w:val="32"/>
        </w:rPr>
        <w:lastRenderedPageBreak/>
        <w:t>Contents:</w:t>
      </w:r>
    </w:p>
    <w:p w14:paraId="58E7BC1B" w14:textId="77777777" w:rsidR="00A23725" w:rsidRPr="00F165AD" w:rsidRDefault="00A23725" w:rsidP="00A23725">
      <w:pPr>
        <w:pStyle w:val="ListParagraph"/>
        <w:spacing w:before="120" w:after="120" w:line="320" w:lineRule="exact"/>
        <w:ind w:left="360"/>
        <w:rPr>
          <w:rFonts w:ascii="Arial" w:hAnsi="Arial" w:cs="Arial"/>
          <w:b/>
          <w:sz w:val="32"/>
        </w:rPr>
      </w:pPr>
    </w:p>
    <w:p w14:paraId="4D282E20" w14:textId="4CA04AAA" w:rsidR="00A23725" w:rsidRPr="00237825" w:rsidRDefault="00A23725" w:rsidP="00144284">
      <w:pPr>
        <w:spacing w:before="120" w:after="120"/>
        <w:ind w:left="717"/>
        <w:rPr>
          <w:rStyle w:val="Hyperlink"/>
          <w:rFonts w:cs="Arial"/>
          <w:sz w:val="14"/>
        </w:rPr>
      </w:pPr>
      <w:r>
        <w:rPr>
          <w:rFonts w:cs="Arial"/>
        </w:rPr>
        <w:fldChar w:fldCharType="begin"/>
      </w:r>
      <w:r w:rsidR="00BC616F">
        <w:rPr>
          <w:rFonts w:cs="Arial"/>
        </w:rPr>
        <w:instrText>HYPERLINK  \l "_Statement_of_intent_1"</w:instrText>
      </w:r>
      <w:r>
        <w:rPr>
          <w:rFonts w:cs="Arial"/>
        </w:rPr>
        <w:fldChar w:fldCharType="separate"/>
      </w:r>
      <w:r w:rsidRPr="00237825">
        <w:rPr>
          <w:rStyle w:val="Hyperlink"/>
          <w:rFonts w:cs="Arial"/>
        </w:rPr>
        <w:t>Statement of intent</w:t>
      </w:r>
      <w:bookmarkStart w:id="4" w:name="b"/>
    </w:p>
    <w:p w14:paraId="197E650F" w14:textId="7DD5F5E7" w:rsidR="00A23725" w:rsidRPr="00453025" w:rsidRDefault="00A23725" w:rsidP="00144284">
      <w:pPr>
        <w:pStyle w:val="ListParagraph"/>
        <w:numPr>
          <w:ilvl w:val="0"/>
          <w:numId w:val="1"/>
        </w:numPr>
        <w:spacing w:before="120" w:after="120"/>
        <w:ind w:left="1077"/>
        <w:contextualSpacing w:val="0"/>
        <w:rPr>
          <w:rStyle w:val="Hyperlink"/>
          <w:rFonts w:ascii="Arial" w:hAnsi="Arial" w:cs="Arial"/>
        </w:rPr>
      </w:pPr>
      <w:r>
        <w:rPr>
          <w:rFonts w:ascii="Arial" w:hAnsi="Arial" w:cs="Arial"/>
        </w:rPr>
        <w:fldChar w:fldCharType="end"/>
      </w:r>
      <w:bookmarkEnd w:id="4"/>
      <w:r w:rsidR="00453025">
        <w:rPr>
          <w:rFonts w:ascii="Arial" w:hAnsi="Arial" w:cs="Arial"/>
        </w:rPr>
        <w:fldChar w:fldCharType="begin"/>
      </w:r>
      <w:r w:rsidR="00BC616F">
        <w:rPr>
          <w:rFonts w:ascii="Arial" w:hAnsi="Arial" w:cs="Arial"/>
        </w:rPr>
        <w:instrText>HYPERLINK  \l "_Legal_framework_1"</w:instrText>
      </w:r>
      <w:r w:rsidR="00453025">
        <w:rPr>
          <w:rFonts w:ascii="Arial" w:hAnsi="Arial" w:cs="Arial"/>
        </w:rPr>
        <w:fldChar w:fldCharType="separate"/>
      </w:r>
      <w:r w:rsidRPr="00453025">
        <w:rPr>
          <w:rStyle w:val="Hyperlink"/>
          <w:rFonts w:ascii="Arial" w:hAnsi="Arial" w:cs="Arial"/>
        </w:rPr>
        <w:t xml:space="preserve">Legal </w:t>
      </w:r>
      <w:r w:rsidR="00565020" w:rsidRPr="00453025">
        <w:rPr>
          <w:rStyle w:val="Hyperlink"/>
          <w:rFonts w:ascii="Arial" w:hAnsi="Arial" w:cs="Arial"/>
        </w:rPr>
        <w:t>f</w:t>
      </w:r>
      <w:r w:rsidR="00565020">
        <w:rPr>
          <w:rStyle w:val="Hyperlink"/>
          <w:rFonts w:ascii="Arial" w:hAnsi="Arial" w:cs="Arial"/>
        </w:rPr>
        <w:t>ramework</w:t>
      </w:r>
    </w:p>
    <w:p w14:paraId="20F7A55A" w14:textId="4CB0FFA4" w:rsidR="00A23725" w:rsidRPr="00453025" w:rsidRDefault="00453025" w:rsidP="00144284">
      <w:pPr>
        <w:pStyle w:val="ListParagraph"/>
        <w:numPr>
          <w:ilvl w:val="0"/>
          <w:numId w:val="1"/>
        </w:numPr>
        <w:spacing w:before="120" w:after="120"/>
        <w:ind w:left="1077"/>
        <w:contextualSpacing w:val="0"/>
        <w:rPr>
          <w:rStyle w:val="Hyperlink"/>
          <w:rFonts w:ascii="Arial" w:hAnsi="Arial" w:cs="Arial"/>
        </w:rPr>
      </w:pPr>
      <w:r>
        <w:rPr>
          <w:rFonts w:ascii="Arial" w:hAnsi="Arial" w:cs="Arial"/>
        </w:rPr>
        <w:fldChar w:fldCharType="end"/>
      </w:r>
      <w:r>
        <w:fldChar w:fldCharType="begin"/>
      </w:r>
      <w:r w:rsidR="00BC616F">
        <w:instrText>HYPERLINK  \l "_Aims"</w:instrText>
      </w:r>
      <w:r>
        <w:fldChar w:fldCharType="separate"/>
      </w:r>
      <w:r w:rsidR="00CE1481">
        <w:rPr>
          <w:rStyle w:val="Hyperlink"/>
        </w:rPr>
        <w:t>Aims</w:t>
      </w:r>
      <w:r w:rsidR="00BF2438">
        <w:rPr>
          <w:rStyle w:val="Hyperlink"/>
        </w:rPr>
        <w:t xml:space="preserve"> </w:t>
      </w:r>
    </w:p>
    <w:p w14:paraId="1AF8A8F0" w14:textId="0CDDC2B0" w:rsidR="00144284" w:rsidRPr="00BC616F" w:rsidRDefault="00453025" w:rsidP="00CE1481">
      <w:pPr>
        <w:pStyle w:val="ListParagraph"/>
        <w:numPr>
          <w:ilvl w:val="0"/>
          <w:numId w:val="1"/>
        </w:numPr>
        <w:spacing w:before="120" w:after="120"/>
        <w:contextualSpacing w:val="0"/>
        <w:rPr>
          <w:rStyle w:val="Hyperlink"/>
          <w:rFonts w:ascii="Arial" w:hAnsi="Arial" w:cs="Arial"/>
        </w:rPr>
      </w:pPr>
      <w:r>
        <w:fldChar w:fldCharType="end"/>
      </w:r>
      <w:r w:rsidR="00BC616F">
        <w:fldChar w:fldCharType="begin"/>
      </w:r>
      <w:r w:rsidR="00BC616F">
        <w:instrText xml:space="preserve"> HYPERLINK  \l "_Roles_and_responsibilities_1" </w:instrText>
      </w:r>
      <w:r w:rsidR="00BC616F">
        <w:fldChar w:fldCharType="separate"/>
      </w:r>
      <w:r w:rsidR="00565020" w:rsidRPr="00BC616F">
        <w:rPr>
          <w:rStyle w:val="Hyperlink"/>
        </w:rPr>
        <w:t>Roles and responsibil</w:t>
      </w:r>
      <w:r w:rsidR="00CE1481" w:rsidRPr="00BC616F">
        <w:rPr>
          <w:rStyle w:val="Hyperlink"/>
        </w:rPr>
        <w:t>ities</w:t>
      </w:r>
    </w:p>
    <w:p w14:paraId="44D31616" w14:textId="6AF57B35" w:rsidR="00CE1481" w:rsidRPr="00BC616F" w:rsidRDefault="00BC616F" w:rsidP="00CE1481">
      <w:pPr>
        <w:pStyle w:val="ListParagraph"/>
        <w:numPr>
          <w:ilvl w:val="0"/>
          <w:numId w:val="1"/>
        </w:numPr>
        <w:spacing w:before="120" w:after="120"/>
        <w:contextualSpacing w:val="0"/>
        <w:rPr>
          <w:rStyle w:val="Hyperlink"/>
          <w:rFonts w:ascii="Arial" w:hAnsi="Arial" w:cs="Arial"/>
        </w:rPr>
      </w:pPr>
      <w:r>
        <w:fldChar w:fldCharType="end"/>
      </w:r>
      <w:r>
        <w:rPr>
          <w:rStyle w:val="Hyperlink"/>
        </w:rPr>
        <w:fldChar w:fldCharType="begin"/>
      </w:r>
      <w:r>
        <w:rPr>
          <w:rStyle w:val="Hyperlink"/>
        </w:rPr>
        <w:instrText xml:space="preserve"> HYPERLINK  \l "_School_Website_and" </w:instrText>
      </w:r>
      <w:r>
        <w:rPr>
          <w:rStyle w:val="Hyperlink"/>
        </w:rPr>
        <w:fldChar w:fldCharType="separate"/>
      </w:r>
      <w:r w:rsidR="00CE1481" w:rsidRPr="00BC616F">
        <w:rPr>
          <w:rStyle w:val="Hyperlink"/>
        </w:rPr>
        <w:t>The curriculum</w:t>
      </w:r>
    </w:p>
    <w:p w14:paraId="3DCBBD1E" w14:textId="72C7D5CB" w:rsidR="003462B1" w:rsidRPr="00F77B01" w:rsidRDefault="00BC616F" w:rsidP="00144284">
      <w:pPr>
        <w:pStyle w:val="ListParagraph"/>
        <w:numPr>
          <w:ilvl w:val="0"/>
          <w:numId w:val="1"/>
        </w:numPr>
        <w:spacing w:before="120" w:after="120"/>
        <w:contextualSpacing w:val="0"/>
        <w:rPr>
          <w:rStyle w:val="Hyperlink"/>
          <w:rFonts w:ascii="Arial" w:hAnsi="Arial" w:cs="Arial"/>
          <w:color w:val="auto"/>
          <w:u w:val="none"/>
        </w:rPr>
      </w:pPr>
      <w:r>
        <w:rPr>
          <w:rStyle w:val="Hyperlink"/>
        </w:rPr>
        <w:fldChar w:fldCharType="end"/>
      </w:r>
      <w:hyperlink w:anchor="_Cross-curricular_links" w:history="1">
        <w:r w:rsidR="003462B1" w:rsidRPr="003462B1">
          <w:rPr>
            <w:rStyle w:val="Hyperlink"/>
          </w:rPr>
          <w:t>Cross-curricular links</w:t>
        </w:r>
      </w:hyperlink>
    </w:p>
    <w:p w14:paraId="71A43C94" w14:textId="77777777" w:rsidR="00836A77" w:rsidRDefault="00CB4DC7" w:rsidP="00144284">
      <w:pPr>
        <w:pStyle w:val="ListParagraph"/>
        <w:numPr>
          <w:ilvl w:val="0"/>
          <w:numId w:val="1"/>
        </w:numPr>
        <w:spacing w:before="120" w:after="120"/>
        <w:contextualSpacing w:val="0"/>
        <w:rPr>
          <w:rFonts w:ascii="Arial" w:hAnsi="Arial" w:cs="Arial"/>
        </w:rPr>
      </w:pPr>
      <w:hyperlink w:anchor="_Assessment_and_reporting" w:history="1">
        <w:r w:rsidR="00836A77" w:rsidRPr="00836A77">
          <w:rPr>
            <w:rStyle w:val="Hyperlink"/>
            <w:rFonts w:ascii="Arial" w:hAnsi="Arial" w:cs="Arial"/>
          </w:rPr>
          <w:t>Assessment and reporting</w:t>
        </w:r>
      </w:hyperlink>
    </w:p>
    <w:p w14:paraId="4D769F63" w14:textId="0020492F" w:rsidR="00144284" w:rsidRPr="00144284" w:rsidRDefault="00CB4DC7" w:rsidP="00144284">
      <w:pPr>
        <w:pStyle w:val="ListParagraph"/>
        <w:numPr>
          <w:ilvl w:val="0"/>
          <w:numId w:val="1"/>
        </w:numPr>
        <w:spacing w:before="120" w:after="120"/>
        <w:contextualSpacing w:val="0"/>
        <w:rPr>
          <w:rFonts w:ascii="Arial" w:hAnsi="Arial" w:cs="Arial"/>
        </w:rPr>
      </w:pPr>
      <w:hyperlink w:anchor="_Planning_and_teaching" w:history="1">
        <w:r w:rsidR="00CE1481" w:rsidRPr="00BC616F">
          <w:rPr>
            <w:rStyle w:val="Hyperlink"/>
            <w:rFonts w:ascii="Arial" w:hAnsi="Arial" w:cs="Arial"/>
          </w:rPr>
          <w:t>Planning and teaching</w:t>
        </w:r>
      </w:hyperlink>
    </w:p>
    <w:p w14:paraId="766CCBB5" w14:textId="1DD3E185" w:rsidR="00CE1481" w:rsidRDefault="00CB4DC7" w:rsidP="00144284">
      <w:pPr>
        <w:pStyle w:val="ListParagraph"/>
        <w:numPr>
          <w:ilvl w:val="0"/>
          <w:numId w:val="1"/>
        </w:numPr>
        <w:spacing w:before="120" w:after="120"/>
        <w:contextualSpacing w:val="0"/>
        <w:rPr>
          <w:rFonts w:ascii="Arial" w:hAnsi="Arial" w:cs="Arial"/>
        </w:rPr>
      </w:pPr>
      <w:hyperlink w:anchor="_Resources" w:history="1">
        <w:r w:rsidR="00CE1481" w:rsidRPr="00BC616F">
          <w:rPr>
            <w:rStyle w:val="Hyperlink"/>
            <w:rFonts w:ascii="Arial" w:hAnsi="Arial" w:cs="Arial"/>
          </w:rPr>
          <w:t>Resources</w:t>
        </w:r>
      </w:hyperlink>
    </w:p>
    <w:p w14:paraId="37096340" w14:textId="77777777" w:rsidR="00E1584C" w:rsidRDefault="00CB4DC7" w:rsidP="00144284">
      <w:pPr>
        <w:pStyle w:val="ListParagraph"/>
        <w:numPr>
          <w:ilvl w:val="0"/>
          <w:numId w:val="1"/>
        </w:numPr>
        <w:spacing w:before="120" w:after="120"/>
        <w:contextualSpacing w:val="0"/>
        <w:rPr>
          <w:rFonts w:ascii="Arial" w:hAnsi="Arial" w:cs="Arial"/>
        </w:rPr>
      </w:pPr>
      <w:hyperlink w:anchor="_Inclusion" w:history="1">
        <w:r w:rsidR="00E1584C" w:rsidRPr="00E1584C">
          <w:rPr>
            <w:rStyle w:val="Hyperlink"/>
            <w:rFonts w:ascii="Arial" w:hAnsi="Arial" w:cs="Arial"/>
          </w:rPr>
          <w:t>Inclusion</w:t>
        </w:r>
      </w:hyperlink>
    </w:p>
    <w:p w14:paraId="1CF7F1EB" w14:textId="7CDCA095" w:rsidR="00565020" w:rsidRPr="00144284" w:rsidRDefault="00CB4DC7" w:rsidP="00144284">
      <w:pPr>
        <w:pStyle w:val="ListParagraph"/>
        <w:numPr>
          <w:ilvl w:val="0"/>
          <w:numId w:val="1"/>
        </w:numPr>
        <w:spacing w:before="120" w:after="120"/>
        <w:contextualSpacing w:val="0"/>
        <w:rPr>
          <w:rFonts w:ascii="Arial" w:hAnsi="Arial" w:cs="Arial"/>
        </w:rPr>
      </w:pPr>
      <w:hyperlink w:anchor="_Monitoring_and_review_1" w:history="1">
        <w:r w:rsidR="00565020" w:rsidRPr="00BC616F">
          <w:rPr>
            <w:rStyle w:val="Hyperlink"/>
            <w:rFonts w:cs="Arial"/>
          </w:rPr>
          <w:t>Monitoring and review</w:t>
        </w:r>
      </w:hyperlink>
    </w:p>
    <w:p w14:paraId="77809862" w14:textId="66A06093" w:rsidR="00A23725" w:rsidRDefault="00A23725" w:rsidP="00CE1481">
      <w:pPr>
        <w:spacing w:line="240" w:lineRule="auto"/>
        <w:ind w:left="717"/>
        <w:rPr>
          <w:rFonts w:cs="Arial"/>
          <w:b/>
        </w:rPr>
      </w:pPr>
    </w:p>
    <w:p w14:paraId="31A5E19D" w14:textId="64B4B45F" w:rsidR="008F3073" w:rsidRDefault="008F3073" w:rsidP="00CE1481">
      <w:pPr>
        <w:spacing w:line="240" w:lineRule="auto"/>
        <w:ind w:left="717"/>
        <w:rPr>
          <w:rFonts w:cs="Arial"/>
          <w:b/>
        </w:rPr>
      </w:pPr>
    </w:p>
    <w:p w14:paraId="03787EDA" w14:textId="40A7189C" w:rsidR="008F3073" w:rsidRDefault="008F3073" w:rsidP="00CE1481">
      <w:pPr>
        <w:spacing w:line="240" w:lineRule="auto"/>
        <w:ind w:left="717"/>
        <w:rPr>
          <w:rFonts w:cs="Arial"/>
          <w:b/>
        </w:rPr>
      </w:pPr>
    </w:p>
    <w:p w14:paraId="6567E0FA" w14:textId="77777777" w:rsidR="008F3073" w:rsidRDefault="008F3073" w:rsidP="00CE1481">
      <w:pPr>
        <w:spacing w:line="240" w:lineRule="auto"/>
        <w:ind w:left="717"/>
        <w:rPr>
          <w:rFonts w:cs="Arial"/>
          <w:b/>
        </w:rPr>
      </w:pPr>
    </w:p>
    <w:p w14:paraId="2AB8BD52" w14:textId="77777777" w:rsidR="008F3073" w:rsidRPr="00CE1481" w:rsidRDefault="008F3073" w:rsidP="00CE1481">
      <w:pPr>
        <w:spacing w:line="240" w:lineRule="auto"/>
        <w:ind w:left="717"/>
        <w:rPr>
          <w:rFonts w:cs="Arial"/>
          <w:b/>
        </w:rPr>
      </w:pPr>
    </w:p>
    <w:p w14:paraId="1B62E2A3" w14:textId="77777777" w:rsidR="00A23725" w:rsidRPr="00F165AD" w:rsidRDefault="00A23725" w:rsidP="00A23725">
      <w:pPr>
        <w:rPr>
          <w:rFonts w:cs="Arial"/>
          <w:sz w:val="32"/>
          <w:szCs w:val="32"/>
        </w:rPr>
      </w:pPr>
      <w:r w:rsidRPr="00F165AD">
        <w:rPr>
          <w:rFonts w:cs="Arial"/>
          <w:sz w:val="32"/>
          <w:szCs w:val="32"/>
        </w:rPr>
        <w:br w:type="page"/>
      </w:r>
      <w:bookmarkStart w:id="5" w:name="_Statement_of_Intent"/>
      <w:bookmarkEnd w:id="5"/>
    </w:p>
    <w:p w14:paraId="1B5CD8E7" w14:textId="0DBAAAED" w:rsidR="00A23725" w:rsidRPr="00144284" w:rsidRDefault="00A23725" w:rsidP="00144284">
      <w:pPr>
        <w:pStyle w:val="Heading2"/>
        <w:numPr>
          <w:ilvl w:val="0"/>
          <w:numId w:val="0"/>
        </w:numPr>
        <w:spacing w:before="120"/>
        <w:ind w:left="578" w:hanging="578"/>
        <w:jc w:val="both"/>
        <w:rPr>
          <w:rFonts w:asciiTheme="minorHAnsi" w:hAnsiTheme="minorHAnsi" w:cstheme="minorHAnsi"/>
          <w:b/>
          <w:sz w:val="28"/>
          <w:szCs w:val="22"/>
        </w:rPr>
      </w:pPr>
      <w:bookmarkStart w:id="6" w:name="_Statement_of_intent_1"/>
      <w:bookmarkStart w:id="7" w:name="statment"/>
      <w:bookmarkStart w:id="8" w:name="statement"/>
      <w:bookmarkEnd w:id="6"/>
      <w:r>
        <w:rPr>
          <w:rFonts w:asciiTheme="minorHAnsi" w:hAnsiTheme="minorHAnsi" w:cstheme="minorHAnsi"/>
          <w:b/>
          <w:sz w:val="28"/>
          <w:szCs w:val="22"/>
        </w:rPr>
        <w:lastRenderedPageBreak/>
        <w:t xml:space="preserve">Statement of intent </w:t>
      </w:r>
      <w:bookmarkEnd w:id="7"/>
      <w:bookmarkEnd w:id="8"/>
    </w:p>
    <w:p w14:paraId="66F2C9B1" w14:textId="5D74C963" w:rsidR="00A23725" w:rsidRDefault="00770D05" w:rsidP="007D20E0">
      <w:pPr>
        <w:jc w:val="both"/>
      </w:pPr>
      <w:r>
        <w:rPr>
          <w:rFonts w:asciiTheme="minorHAnsi" w:hAnsiTheme="minorHAnsi" w:cstheme="minorHAnsi"/>
          <w:bCs/>
        </w:rPr>
        <w:t>St Michael’s</w:t>
      </w:r>
      <w:r w:rsidR="007C7A34">
        <w:rPr>
          <w:rFonts w:asciiTheme="minorHAnsi" w:hAnsiTheme="minorHAnsi" w:cstheme="minorHAnsi"/>
          <w:color w:val="FFD006"/>
        </w:rPr>
        <w:t xml:space="preserve"> </w:t>
      </w:r>
      <w:r w:rsidR="007C7A34">
        <w:rPr>
          <w:rFonts w:asciiTheme="minorHAnsi" w:hAnsiTheme="minorHAnsi" w:cstheme="minorHAnsi"/>
        </w:rPr>
        <w:t xml:space="preserve">understands that learning a foreign language </w:t>
      </w:r>
      <w:r w:rsidR="007C7A34">
        <w:t>provides a valuable educational, social and cultural experience for our pupils. It will also create potential opportunities in the future for studying and working abroad.</w:t>
      </w:r>
    </w:p>
    <w:p w14:paraId="6AC98B27" w14:textId="7736D600" w:rsidR="002A41D6" w:rsidRDefault="00770D05" w:rsidP="007D20E0">
      <w:pPr>
        <w:jc w:val="both"/>
      </w:pPr>
      <w:r>
        <w:t>It is a</w:t>
      </w:r>
      <w:r w:rsidR="00F06F50">
        <w:t xml:space="preserve"> requirement to teach KS2 pupils </w:t>
      </w:r>
      <w:r>
        <w:t xml:space="preserve">a language, however we believe that all of our children should have access to learning a language starting from Reception. </w:t>
      </w:r>
      <w:r w:rsidR="00F06F50">
        <w:t xml:space="preserve"> </w:t>
      </w:r>
      <w:r>
        <w:t xml:space="preserve">We believe that </w:t>
      </w:r>
      <w:r w:rsidR="00CF7A07">
        <w:t>the earlier children are introduced</w:t>
      </w:r>
      <w:r>
        <w:t xml:space="preserve"> to learning a language the faster that language is acquired.  </w:t>
      </w:r>
    </w:p>
    <w:p w14:paraId="2A681D9F" w14:textId="4698A3C5" w:rsidR="00020F4E" w:rsidRPr="00020F4E" w:rsidRDefault="00020F4E" w:rsidP="007D20E0">
      <w:pPr>
        <w:jc w:val="both"/>
        <w:rPr>
          <w:b/>
        </w:rPr>
      </w:pPr>
      <w:r>
        <w:t xml:space="preserve">We fully believe in </w:t>
      </w:r>
      <w:r w:rsidRPr="00020F4E">
        <w:rPr>
          <w:b/>
        </w:rPr>
        <w:t>Languages for all – Languages for life (DFE)</w:t>
      </w:r>
    </w:p>
    <w:p w14:paraId="68CFA550" w14:textId="164F1CAF" w:rsidR="00020F4E" w:rsidRDefault="00020F4E" w:rsidP="007D20E0">
      <w:pPr>
        <w:jc w:val="both"/>
      </w:pPr>
      <w:r>
        <w:t>“In the knowledge society of the 21</w:t>
      </w:r>
      <w:r w:rsidRPr="00020F4E">
        <w:rPr>
          <w:vertAlign w:val="superscript"/>
        </w:rPr>
        <w:t>st</w:t>
      </w:r>
      <w:r>
        <w:t xml:space="preserve"> century, language competence and intercultural understanding are not optional extras, they are an essential part of being a citizen.  Language skills are also vital in improving understanding between people here and in the wider world, and in supporting global citizenship by breaking down barriers of ignorance and suspicion between nations.</w:t>
      </w:r>
    </w:p>
    <w:p w14:paraId="5EB4DBE9" w14:textId="6AF41374" w:rsidR="00020F4E" w:rsidRDefault="00020F4E" w:rsidP="007D20E0">
      <w:pPr>
        <w:jc w:val="both"/>
      </w:pPr>
      <w:r>
        <w:t>Learning other languages gives us insight into the people, culture and traditions of other countries, and helps us to understand our own language and culture.”</w:t>
      </w:r>
    </w:p>
    <w:p w14:paraId="4BF9CE7E" w14:textId="1E0959AF" w:rsidR="00A23725" w:rsidRDefault="00A23725" w:rsidP="007F48E1">
      <w:pPr>
        <w:jc w:val="both"/>
      </w:pPr>
    </w:p>
    <w:p w14:paraId="3DF7552F" w14:textId="28FFBBB0" w:rsidR="009D24D2" w:rsidRDefault="00CB4DC7" w:rsidP="009D24D2">
      <w:pPr>
        <w:tabs>
          <w:tab w:val="left" w:pos="6125"/>
        </w:tabs>
        <w:jc w:val="both"/>
      </w:pPr>
      <w:r>
        <w:t>The whole school from Reception – Y6 learn Spanish.</w:t>
      </w:r>
    </w:p>
    <w:p w14:paraId="08605D82" w14:textId="3BD6E40B" w:rsidR="00020F4E" w:rsidRDefault="009D24D2" w:rsidP="009D24D2">
      <w:pPr>
        <w:tabs>
          <w:tab w:val="left" w:pos="6125"/>
        </w:tabs>
        <w:jc w:val="both"/>
        <w:sectPr w:rsidR="00020F4E" w:rsidSect="00BF2438">
          <w:pgSz w:w="11906" w:h="16838"/>
          <w:pgMar w:top="1440" w:right="1440" w:bottom="1440" w:left="1440" w:header="709" w:footer="709" w:gutter="0"/>
          <w:pgBorders w:offsetFrom="page">
            <w:top w:val="single" w:sz="24" w:space="24" w:color="347186"/>
            <w:left w:val="single" w:sz="24" w:space="24" w:color="347186"/>
            <w:bottom w:val="single" w:sz="24" w:space="24" w:color="347186"/>
            <w:right w:val="single" w:sz="24" w:space="24" w:color="347186"/>
          </w:pgBorders>
          <w:pgNumType w:start="0"/>
          <w:cols w:space="708"/>
          <w:docGrid w:linePitch="360"/>
        </w:sectPr>
      </w:pPr>
      <w:r>
        <w:t xml:space="preserve">    </w:t>
      </w:r>
    </w:p>
    <w:p w14:paraId="35B77471" w14:textId="44CD963C" w:rsidR="001E4739" w:rsidRPr="009D24D2" w:rsidRDefault="001E4739" w:rsidP="00CD2F4D">
      <w:pPr>
        <w:pStyle w:val="TSB-PolicyBullets"/>
        <w:numPr>
          <w:ilvl w:val="0"/>
          <w:numId w:val="0"/>
        </w:numPr>
        <w:rPr>
          <w:bCs/>
        </w:rPr>
      </w:pPr>
      <w:bookmarkStart w:id="9" w:name="_Legal_framework_1"/>
      <w:bookmarkStart w:id="10" w:name="Subsection2"/>
      <w:bookmarkEnd w:id="9"/>
    </w:p>
    <w:p w14:paraId="012C5E70" w14:textId="0FE55082" w:rsidR="00CE1481" w:rsidRPr="009D24D2" w:rsidRDefault="00CE1481" w:rsidP="009E656F">
      <w:pPr>
        <w:pStyle w:val="Heading10"/>
      </w:pPr>
      <w:bookmarkStart w:id="11" w:name="_Roles_and_responsibilities"/>
      <w:bookmarkStart w:id="12" w:name="_Aims"/>
      <w:bookmarkEnd w:id="11"/>
      <w:bookmarkEnd w:id="12"/>
      <w:r w:rsidRPr="009D24D2">
        <w:t>Aims</w:t>
      </w:r>
    </w:p>
    <w:p w14:paraId="6B4E3688" w14:textId="10761226" w:rsidR="00316327" w:rsidRDefault="00CE1A72" w:rsidP="009E656F">
      <w:pPr>
        <w:pStyle w:val="TSB-Level1Numbers"/>
      </w:pPr>
      <w:r>
        <w:t>By the time pupils leave the school</w:t>
      </w:r>
      <w:r w:rsidR="00FA38AA">
        <w:t>, they</w:t>
      </w:r>
      <w:r>
        <w:t xml:space="preserve"> will be able to</w:t>
      </w:r>
      <w:r w:rsidR="00316327">
        <w:t xml:space="preserve">: </w:t>
      </w:r>
    </w:p>
    <w:p w14:paraId="4D773BC1" w14:textId="403FC3FE" w:rsidR="00316327" w:rsidRDefault="00316327" w:rsidP="004440A6">
      <w:pPr>
        <w:pStyle w:val="TSB-PolicyBullets"/>
      </w:pPr>
      <w:r>
        <w:t>Understand and respond to spoken and written language from a variety of authentic sources</w:t>
      </w:r>
      <w:r w:rsidR="00CE1A72">
        <w:t>.</w:t>
      </w:r>
    </w:p>
    <w:p w14:paraId="37979733" w14:textId="1CA307A2" w:rsidR="00316327" w:rsidRDefault="00316327" w:rsidP="004440A6">
      <w:pPr>
        <w:pStyle w:val="TSB-PolicyBullets"/>
      </w:pPr>
      <w:r>
        <w:t>Speak with increasing confidence, fluency and spontaneity, finding ways of communicating what they want to say, including through discussion and asking questions, and continually improving the accuracy of their pronunciation and intonation</w:t>
      </w:r>
      <w:r w:rsidR="00CE1A72">
        <w:t>.</w:t>
      </w:r>
    </w:p>
    <w:p w14:paraId="6B8D1276" w14:textId="7F6E5AE7" w:rsidR="00316327" w:rsidRDefault="00316327" w:rsidP="004440A6">
      <w:pPr>
        <w:pStyle w:val="TSB-PolicyBullets"/>
      </w:pPr>
      <w:r>
        <w:t xml:space="preserve">Write at varying length, </w:t>
      </w:r>
      <w:r w:rsidR="00963684">
        <w:t>for different purposes and audiences, using a variety of grammatical structures that they have learnt</w:t>
      </w:r>
      <w:r w:rsidR="00CE1A72">
        <w:t>.</w:t>
      </w:r>
    </w:p>
    <w:p w14:paraId="1A22FDD8" w14:textId="3E8EE031" w:rsidR="00963684" w:rsidRPr="00316327" w:rsidRDefault="00963684" w:rsidP="004440A6">
      <w:pPr>
        <w:pStyle w:val="TSB-PolicyBullets"/>
      </w:pPr>
      <w:r>
        <w:t>Discover and develop an appreciation of a range of writing</w:t>
      </w:r>
      <w:r w:rsidR="00194F86">
        <w:t xml:space="preserve"> in the language studied</w:t>
      </w:r>
      <w:r w:rsidR="00CE1A72">
        <w:t>.</w:t>
      </w:r>
      <w:r>
        <w:t xml:space="preserve"> </w:t>
      </w:r>
    </w:p>
    <w:p w14:paraId="492205C4" w14:textId="137EC3DB" w:rsidR="00A23725" w:rsidRDefault="00DB6FF6" w:rsidP="009E656F">
      <w:pPr>
        <w:pStyle w:val="Heading10"/>
      </w:pPr>
      <w:bookmarkStart w:id="13" w:name="_Roles_and_responsibilities_1"/>
      <w:bookmarkEnd w:id="13"/>
      <w:r>
        <w:t xml:space="preserve">Roles and responsibilities </w:t>
      </w:r>
    </w:p>
    <w:p w14:paraId="0E367E9D" w14:textId="725203B9" w:rsidR="00472FA4" w:rsidRDefault="00325626" w:rsidP="009E656F">
      <w:pPr>
        <w:pStyle w:val="TSB-Level1Numbers"/>
      </w:pPr>
      <w:r>
        <w:t xml:space="preserve">The </w:t>
      </w:r>
      <w:r w:rsidR="009D24D2">
        <w:t>Headteacher</w:t>
      </w:r>
      <w:r w:rsidR="00D83CF3">
        <w:t>/Subject leader</w:t>
      </w:r>
      <w:r>
        <w:t xml:space="preserve"> is responsible for: </w:t>
      </w:r>
    </w:p>
    <w:p w14:paraId="47D5435A" w14:textId="0CDAAF4D" w:rsidR="00975D5F" w:rsidRDefault="00F71C2D" w:rsidP="004440A6">
      <w:pPr>
        <w:pStyle w:val="TSB-PolicyBullets"/>
      </w:pPr>
      <w:r>
        <w:t xml:space="preserve">Writing, </w:t>
      </w:r>
      <w:r w:rsidR="00975D5F">
        <w:t>reviewing and updating this policy</w:t>
      </w:r>
      <w:r>
        <w:t xml:space="preserve"> annually.</w:t>
      </w:r>
    </w:p>
    <w:p w14:paraId="3C83E31B" w14:textId="4C2E2826" w:rsidR="00F71C2D" w:rsidRDefault="00F71C2D" w:rsidP="00F71C2D">
      <w:pPr>
        <w:pStyle w:val="TSB-PolicyBullets"/>
      </w:pPr>
      <w:r>
        <w:t xml:space="preserve">Carrying out lesson observations to ensure the school’s expectations and aims are being adhered to. </w:t>
      </w:r>
    </w:p>
    <w:p w14:paraId="1FD52020" w14:textId="0CF54BB3" w:rsidR="00975D5F" w:rsidRDefault="00975D5F" w:rsidP="004440A6">
      <w:pPr>
        <w:pStyle w:val="TSB-PolicyBullets"/>
      </w:pPr>
      <w:r>
        <w:t xml:space="preserve">Supporting the </w:t>
      </w:r>
      <w:r w:rsidR="00F71C2D">
        <w:t>Specialist teacher</w:t>
      </w:r>
      <w:r w:rsidRPr="00DE7316">
        <w:rPr>
          <w:color w:val="FFD006"/>
        </w:rPr>
        <w:t xml:space="preserve"> </w:t>
      </w:r>
      <w:r>
        <w:t>in identifying CPD opportunities for themselves</w:t>
      </w:r>
      <w:r w:rsidR="00B231A8">
        <w:t xml:space="preserve"> and classroom teachers</w:t>
      </w:r>
      <w:r>
        <w:t xml:space="preserve">. </w:t>
      </w:r>
    </w:p>
    <w:p w14:paraId="0B1C881F" w14:textId="694766F5" w:rsidR="00B41DA7" w:rsidRDefault="00B231A8" w:rsidP="00FA38AA">
      <w:pPr>
        <w:pStyle w:val="TSB-PolicyBullets"/>
      </w:pPr>
      <w:r>
        <w:t>Promoting the needs of all pupils and ensuring they can access a well-rounded and inclusive curriculum.</w:t>
      </w:r>
      <w:r w:rsidR="00915D9F">
        <w:t xml:space="preserve"> </w:t>
      </w:r>
    </w:p>
    <w:p w14:paraId="049C0306" w14:textId="07F5B884" w:rsidR="00F71C2D" w:rsidRDefault="00F71C2D" w:rsidP="004440A6">
      <w:pPr>
        <w:pStyle w:val="TSB-PolicyBullets"/>
      </w:pPr>
      <w:r>
        <w:t>Ensure that the curriculum is planned coherently and sequential</w:t>
      </w:r>
      <w:r w:rsidR="00CF7A07">
        <w:t>ly,</w:t>
      </w:r>
      <w:r>
        <w:t xml:space="preserve"> allowing children to build on prior learning.</w:t>
      </w:r>
    </w:p>
    <w:p w14:paraId="40E87E08" w14:textId="73D64E32" w:rsidR="001D3A5F" w:rsidRDefault="001D3A5F" w:rsidP="009E656F">
      <w:pPr>
        <w:pStyle w:val="TSB-Level1Numbers"/>
      </w:pPr>
      <w:r>
        <w:t xml:space="preserve">Classroom teachers are responsible for: </w:t>
      </w:r>
    </w:p>
    <w:p w14:paraId="4B724070" w14:textId="24C05D49" w:rsidR="00DB523F" w:rsidRDefault="00BC616F" w:rsidP="00F71C2D">
      <w:pPr>
        <w:pStyle w:val="TSB-PolicyBullets"/>
      </w:pPr>
      <w:r>
        <w:t xml:space="preserve">Reporting </w:t>
      </w:r>
      <w:r w:rsidR="00463BED">
        <w:t xml:space="preserve">on </w:t>
      </w:r>
      <w:r>
        <w:t>pupils</w:t>
      </w:r>
      <w:r w:rsidR="00E15D06">
        <w:t>’</w:t>
      </w:r>
      <w:r>
        <w:t xml:space="preserve"> progress at parents’ evenings and in end of year reports. </w:t>
      </w:r>
    </w:p>
    <w:p w14:paraId="2743A896" w14:textId="58176B16" w:rsidR="00DB523F" w:rsidRDefault="00D83CF3" w:rsidP="004440A6">
      <w:pPr>
        <w:pStyle w:val="TSB-PolicyBullets"/>
      </w:pPr>
      <w:r>
        <w:t>Ensure</w:t>
      </w:r>
      <w:r w:rsidR="00F71C2D">
        <w:t xml:space="preserve"> continuity across the curriculum and curriculum links</w:t>
      </w:r>
    </w:p>
    <w:p w14:paraId="32F7C4DA" w14:textId="76B77B1D" w:rsidR="00B231A8" w:rsidRDefault="00B231A8" w:rsidP="004440A6">
      <w:pPr>
        <w:pStyle w:val="TSB-PolicyBullets"/>
      </w:pPr>
      <w:r>
        <w:t>Ensuring all pupils can access the curriculum in accordance with the</w:t>
      </w:r>
      <w:r>
        <w:rPr>
          <w:b/>
          <w:bCs/>
          <w:u w:val="single"/>
        </w:rPr>
        <w:t xml:space="preserve"> </w:t>
      </w:r>
      <w:r w:rsidRPr="00463BED">
        <w:t>relevant school policies</w:t>
      </w:r>
      <w:r>
        <w:t>.</w:t>
      </w:r>
    </w:p>
    <w:p w14:paraId="266B1FC1" w14:textId="77777777" w:rsidR="00B41DA7" w:rsidRDefault="00B231A8" w:rsidP="004440A6">
      <w:pPr>
        <w:pStyle w:val="TSB-PolicyBullets"/>
      </w:pPr>
      <w:r>
        <w:t>Promoting and adhering to this policy and its aims</w:t>
      </w:r>
      <w:r w:rsidR="00B41DA7">
        <w:t>.</w:t>
      </w:r>
    </w:p>
    <w:p w14:paraId="027D789F" w14:textId="77A07B91" w:rsidR="00463BED" w:rsidRPr="00F71C2D" w:rsidRDefault="00CE1481" w:rsidP="009E656F">
      <w:pPr>
        <w:pStyle w:val="Heading10"/>
        <w:rPr>
          <w:b/>
        </w:rPr>
      </w:pPr>
      <w:bookmarkStart w:id="14" w:name="_School_Website_and"/>
      <w:bookmarkStart w:id="15" w:name="_The_curriculum"/>
      <w:bookmarkEnd w:id="14"/>
      <w:bookmarkEnd w:id="15"/>
      <w:r>
        <w:t>The curriculum</w:t>
      </w:r>
    </w:p>
    <w:p w14:paraId="6151E1DA" w14:textId="154F72FD" w:rsidR="008F3E20" w:rsidRDefault="00463BED" w:rsidP="009E656F">
      <w:pPr>
        <w:pStyle w:val="TSB-Level1Numbers"/>
      </w:pPr>
      <w:r>
        <w:t>P</w:t>
      </w:r>
      <w:r w:rsidR="00FB644D">
        <w:t>upils</w:t>
      </w:r>
      <w:r w:rsidR="00BE7A6A">
        <w:t xml:space="preserve"> in KS2</w:t>
      </w:r>
      <w:r w:rsidR="00FB644D">
        <w:t xml:space="preserve"> will be taught to: </w:t>
      </w:r>
    </w:p>
    <w:p w14:paraId="53FB8F4F" w14:textId="77777777" w:rsidR="00316327" w:rsidRDefault="00316327" w:rsidP="004440A6">
      <w:pPr>
        <w:pStyle w:val="TSB-PolicyBullets"/>
      </w:pPr>
      <w:r>
        <w:t>Listen attentively to spoken language and show understanding by joining in and responding.</w:t>
      </w:r>
    </w:p>
    <w:p w14:paraId="74B5BC56" w14:textId="77777777" w:rsidR="00316327" w:rsidRDefault="00316327" w:rsidP="004440A6">
      <w:pPr>
        <w:pStyle w:val="TSB-PolicyBullets"/>
      </w:pPr>
      <w:r>
        <w:t>Explore the patterns and sounds of language through songs and rhymes and link the spelling, sound and meaning of words.</w:t>
      </w:r>
    </w:p>
    <w:p w14:paraId="7B072BFF" w14:textId="77777777" w:rsidR="00316327" w:rsidRDefault="00316327" w:rsidP="004440A6">
      <w:pPr>
        <w:pStyle w:val="TSB-PolicyBullets"/>
      </w:pPr>
      <w:r>
        <w:lastRenderedPageBreak/>
        <w:t>Engage in conversations; ask and answer questions; express opinions and respond to those of others; seek clarification and help.</w:t>
      </w:r>
    </w:p>
    <w:p w14:paraId="5D2FC01C" w14:textId="77777777" w:rsidR="00316327" w:rsidRDefault="00316327" w:rsidP="004440A6">
      <w:pPr>
        <w:pStyle w:val="TSB-PolicyBullets"/>
      </w:pPr>
      <w:r>
        <w:t>Speak in sentences, using familiar vocabulary, phrases and basic language structures.</w:t>
      </w:r>
    </w:p>
    <w:p w14:paraId="0BE9D05C" w14:textId="77777777" w:rsidR="00316327" w:rsidRDefault="00316327" w:rsidP="004440A6">
      <w:pPr>
        <w:pStyle w:val="TSB-PolicyBullets"/>
      </w:pPr>
      <w:r>
        <w:t>Develop accurate pronunciation and intonation so that others understand when they are reading aloud or using familiar words and phrases.</w:t>
      </w:r>
    </w:p>
    <w:p w14:paraId="23EB1943" w14:textId="77777777" w:rsidR="00316327" w:rsidRDefault="00316327" w:rsidP="004440A6">
      <w:pPr>
        <w:pStyle w:val="TSB-PolicyBullets"/>
      </w:pPr>
      <w:r>
        <w:t>Present ideas and information orally to a range of audiences.</w:t>
      </w:r>
    </w:p>
    <w:p w14:paraId="0D34EFE4" w14:textId="77777777" w:rsidR="00316327" w:rsidRDefault="00316327" w:rsidP="004440A6">
      <w:pPr>
        <w:pStyle w:val="TSB-PolicyBullets"/>
      </w:pPr>
      <w:r>
        <w:t>Read carefully and show understanding of words, phrases and simple writing.</w:t>
      </w:r>
    </w:p>
    <w:p w14:paraId="42E3BB6B" w14:textId="77777777" w:rsidR="00316327" w:rsidRDefault="00316327" w:rsidP="004440A6">
      <w:pPr>
        <w:pStyle w:val="TSB-PolicyBullets"/>
      </w:pPr>
      <w:r>
        <w:t>Appreciate stories, songs, poems and rhymes in the language.</w:t>
      </w:r>
    </w:p>
    <w:p w14:paraId="3599DD8D" w14:textId="03E27D75" w:rsidR="00316327" w:rsidRDefault="00316327" w:rsidP="004440A6">
      <w:pPr>
        <w:pStyle w:val="TSB-PolicyBullets"/>
      </w:pPr>
      <w:r>
        <w:t>Broaden their vocabulary and develop their ability to understand new words that are introduced into familiar written material</w:t>
      </w:r>
      <w:r w:rsidR="00CD2F4D">
        <w:t>.</w:t>
      </w:r>
    </w:p>
    <w:p w14:paraId="6AD5305A" w14:textId="77777777" w:rsidR="00316327" w:rsidRDefault="00316327" w:rsidP="004440A6">
      <w:pPr>
        <w:pStyle w:val="TSB-PolicyBullets"/>
      </w:pPr>
      <w:r>
        <w:t>Write phrases from memory, and adapt these to create new sentences, to express ideas clearly.</w:t>
      </w:r>
    </w:p>
    <w:p w14:paraId="0FACED80" w14:textId="77777777" w:rsidR="00316327" w:rsidRDefault="00316327" w:rsidP="004440A6">
      <w:pPr>
        <w:pStyle w:val="TSB-PolicyBullets"/>
      </w:pPr>
      <w:r>
        <w:t xml:space="preserve">Describe people, places, things and actions, orally and in writing. </w:t>
      </w:r>
    </w:p>
    <w:p w14:paraId="6E711CFD" w14:textId="43BEAC6B" w:rsidR="00316327" w:rsidRDefault="00316327" w:rsidP="004440A6">
      <w:pPr>
        <w:pStyle w:val="TSB-PolicyBullets"/>
      </w:pPr>
      <w:r>
        <w:t>Understand basic grammar appropriate to the language being studied, including (where relevant</w:t>
      </w:r>
      <w:r w:rsidR="00CF7A07">
        <w:t>): feminine, masculine and neutral</w:t>
      </w:r>
      <w:r>
        <w:t xml:space="preserve"> forms and the conjunction of high-frequency verbs; key features and patterns of the language; how to apply these, for instance, to build sentences; and how these differ from or are similar to English.</w:t>
      </w:r>
    </w:p>
    <w:p w14:paraId="2E582221" w14:textId="48825E0B" w:rsidR="00463BED" w:rsidRDefault="003462B1" w:rsidP="009E656F">
      <w:pPr>
        <w:pStyle w:val="Heading10"/>
      </w:pPr>
      <w:bookmarkStart w:id="16" w:name="_Marketing_materials"/>
      <w:bookmarkStart w:id="17" w:name="_Assessment_and_recording"/>
      <w:bookmarkStart w:id="18" w:name="_Cross-curricular_links"/>
      <w:bookmarkEnd w:id="16"/>
      <w:bookmarkEnd w:id="17"/>
      <w:bookmarkEnd w:id="18"/>
      <w:r>
        <w:t>Cross-curricular links</w:t>
      </w:r>
    </w:p>
    <w:p w14:paraId="660714AC" w14:textId="1E803513" w:rsidR="00463BED" w:rsidRDefault="003462B1" w:rsidP="009E656F">
      <w:pPr>
        <w:pStyle w:val="TSB-Level1Numbers"/>
      </w:pPr>
      <w:r>
        <w:t xml:space="preserve">Wherever possible, the </w:t>
      </w:r>
      <w:r w:rsidR="006A2F54">
        <w:t>languages</w:t>
      </w:r>
      <w:r>
        <w:t xml:space="preserve"> curriculum will </w:t>
      </w:r>
      <w:r w:rsidR="00915D9F">
        <w:t xml:space="preserve">be used to </w:t>
      </w:r>
      <w:r>
        <w:t>provide opportunities to establish links with other curriculum areas.</w:t>
      </w:r>
    </w:p>
    <w:p w14:paraId="3780D1F3" w14:textId="77777777" w:rsidR="00F71C2D" w:rsidRDefault="00F71C2D" w:rsidP="009E656F">
      <w:pPr>
        <w:pStyle w:val="TSB-Level1Numbers"/>
        <w:numPr>
          <w:ilvl w:val="0"/>
          <w:numId w:val="0"/>
        </w:numPr>
        <w:ind w:left="1480"/>
      </w:pPr>
    </w:p>
    <w:p w14:paraId="3291CEAB" w14:textId="40F916AA" w:rsidR="008F3E20" w:rsidRDefault="00CE1481" w:rsidP="009E656F">
      <w:pPr>
        <w:pStyle w:val="Heading10"/>
      </w:pPr>
      <w:bookmarkStart w:id="19" w:name="_Assessment_and_reporting"/>
      <w:bookmarkEnd w:id="19"/>
      <w:r>
        <w:t>Assessment and re</w:t>
      </w:r>
      <w:r w:rsidR="00C86C29">
        <w:t>porting</w:t>
      </w:r>
    </w:p>
    <w:p w14:paraId="14D8ED2C" w14:textId="74E60DE2" w:rsidR="00970A61" w:rsidRDefault="008F6942" w:rsidP="009E656F">
      <w:pPr>
        <w:pStyle w:val="TSB-Level1Numbers"/>
      </w:pPr>
      <w:r>
        <w:t>Assessment and re</w:t>
      </w:r>
      <w:r w:rsidR="00463BED">
        <w:t>porting</w:t>
      </w:r>
      <w:r>
        <w:t xml:space="preserve"> in </w:t>
      </w:r>
      <w:r w:rsidR="006A2F54">
        <w:t>languages</w:t>
      </w:r>
      <w:r>
        <w:t xml:space="preserve"> are carried out </w:t>
      </w:r>
      <w:r w:rsidR="00BF088E">
        <w:t>in accordance with the school’s Assessment Policy</w:t>
      </w:r>
    </w:p>
    <w:p w14:paraId="139A51F6" w14:textId="60FBD24F" w:rsidR="008F6942" w:rsidRDefault="00DE414A" w:rsidP="009E656F">
      <w:pPr>
        <w:pStyle w:val="TSB-Level1Numbers"/>
      </w:pPr>
      <w:r>
        <w:t xml:space="preserve">Parents are updated on their children’s progress in </w:t>
      </w:r>
      <w:r w:rsidR="006A2F54">
        <w:t>languages</w:t>
      </w:r>
      <w:r>
        <w:t xml:space="preserve"> during parents’ evenings and in end of year reports. </w:t>
      </w:r>
    </w:p>
    <w:p w14:paraId="51950350" w14:textId="408C16D5" w:rsidR="00DE414A" w:rsidRDefault="00DE414A" w:rsidP="009E656F">
      <w:pPr>
        <w:pStyle w:val="TSB-Level1Numbers"/>
      </w:pPr>
      <w:r>
        <w:t>The school utilises a mixture of assessment techniques to ensure</w:t>
      </w:r>
      <w:r w:rsidR="000D75DF">
        <w:t xml:space="preserve"> the abilities of all</w:t>
      </w:r>
      <w:r>
        <w:t xml:space="preserve"> pupils </w:t>
      </w:r>
      <w:r w:rsidR="000D75DF">
        <w:t>are</w:t>
      </w:r>
      <w:r>
        <w:t xml:space="preserve"> effectively </w:t>
      </w:r>
      <w:r w:rsidR="00463BED">
        <w:t>evaluated</w:t>
      </w:r>
      <w:r w:rsidR="00BE7A6A">
        <w:t>.</w:t>
      </w:r>
    </w:p>
    <w:p w14:paraId="001B80CF" w14:textId="4ADE1BF7" w:rsidR="00BF088E" w:rsidRDefault="00BE7A6A" w:rsidP="009E656F">
      <w:pPr>
        <w:pStyle w:val="TSB-Level1Numbers"/>
      </w:pPr>
      <w:r>
        <w:t>Assessment data is used to support feedback in end of year r</w:t>
      </w:r>
      <w:r w:rsidR="00BF088E">
        <w:t>eports and at parents’ evenings.</w:t>
      </w:r>
    </w:p>
    <w:p w14:paraId="45E39DF5" w14:textId="0BAE462F" w:rsidR="00BF088E" w:rsidRDefault="00BF088E" w:rsidP="009E656F">
      <w:pPr>
        <w:pStyle w:val="TSB-Level1Numbers"/>
      </w:pPr>
      <w:r>
        <w:t xml:space="preserve">Assessment is ongoing and continuous.  It informs future planning.  </w:t>
      </w:r>
    </w:p>
    <w:p w14:paraId="37C73C83" w14:textId="5B24D6E4" w:rsidR="00BF088E" w:rsidRDefault="00BF088E" w:rsidP="009E656F">
      <w:pPr>
        <w:pStyle w:val="TSB-Level1Numbers"/>
      </w:pPr>
      <w:r>
        <w:t>Assessment will be evaluated against the following;</w:t>
      </w:r>
    </w:p>
    <w:p w14:paraId="2F54DC98" w14:textId="23BB6D59" w:rsidR="00BF088E" w:rsidRDefault="00BF088E" w:rsidP="009E656F">
      <w:pPr>
        <w:pStyle w:val="TSB-Level1Numbers"/>
        <w:numPr>
          <w:ilvl w:val="0"/>
          <w:numId w:val="0"/>
        </w:numPr>
        <w:ind w:left="1480"/>
      </w:pPr>
      <w:r>
        <w:t>Listening and responding</w:t>
      </w:r>
    </w:p>
    <w:p w14:paraId="685EB7C9" w14:textId="5DD9F996" w:rsidR="00BF088E" w:rsidRDefault="00BF088E" w:rsidP="009E656F">
      <w:pPr>
        <w:pStyle w:val="TSB-Level1Numbers"/>
        <w:numPr>
          <w:ilvl w:val="0"/>
          <w:numId w:val="0"/>
        </w:numPr>
        <w:ind w:left="1480"/>
      </w:pPr>
      <w:r>
        <w:t>Speaking</w:t>
      </w:r>
    </w:p>
    <w:p w14:paraId="0E48E176" w14:textId="4DBE682A" w:rsidR="00BF088E" w:rsidRDefault="00BF088E" w:rsidP="009E656F">
      <w:pPr>
        <w:pStyle w:val="TSB-Level1Numbers"/>
        <w:numPr>
          <w:ilvl w:val="0"/>
          <w:numId w:val="0"/>
        </w:numPr>
        <w:ind w:left="1480"/>
      </w:pPr>
      <w:r>
        <w:lastRenderedPageBreak/>
        <w:t>Reading and responding</w:t>
      </w:r>
    </w:p>
    <w:p w14:paraId="6BA781AD" w14:textId="481508CA" w:rsidR="00BF088E" w:rsidRDefault="00BF088E" w:rsidP="009E656F">
      <w:pPr>
        <w:pStyle w:val="TSB-Level1Numbers"/>
        <w:numPr>
          <w:ilvl w:val="0"/>
          <w:numId w:val="0"/>
        </w:numPr>
        <w:ind w:left="1480"/>
      </w:pPr>
      <w:r>
        <w:t xml:space="preserve">Writing </w:t>
      </w:r>
    </w:p>
    <w:p w14:paraId="69FF0E43" w14:textId="77777777" w:rsidR="009E656F" w:rsidRDefault="009E656F" w:rsidP="009E656F">
      <w:pPr>
        <w:pStyle w:val="TSB-Level1Numbers"/>
        <w:numPr>
          <w:ilvl w:val="0"/>
          <w:numId w:val="0"/>
        </w:numPr>
        <w:ind w:left="1480"/>
      </w:pPr>
    </w:p>
    <w:p w14:paraId="4B2B3E44" w14:textId="76A0C59C" w:rsidR="00B80703" w:rsidRDefault="00CE1481" w:rsidP="009E656F">
      <w:pPr>
        <w:pStyle w:val="Heading10"/>
      </w:pPr>
      <w:bookmarkStart w:id="20" w:name="_Community"/>
      <w:bookmarkStart w:id="21" w:name="_Planning_and_teaching"/>
      <w:bookmarkEnd w:id="20"/>
      <w:bookmarkEnd w:id="21"/>
      <w:r>
        <w:t>Planning and teaching</w:t>
      </w:r>
    </w:p>
    <w:p w14:paraId="75169E8C" w14:textId="7D6DC162" w:rsidR="00E37A82" w:rsidRDefault="00E37A82" w:rsidP="009E656F">
      <w:pPr>
        <w:pStyle w:val="TSB-Level1Numbers"/>
      </w:pPr>
      <w:r>
        <w:t>Classroom teachers are encouraged to collaborate and work together to ensure continuity</w:t>
      </w:r>
      <w:r w:rsidR="00194F86">
        <w:t xml:space="preserve"> between year groups</w:t>
      </w:r>
      <w:r w:rsidR="00FA60B5">
        <w:t>,</w:t>
      </w:r>
      <w:r>
        <w:t xml:space="preserve"> and that engaging lessons take place. </w:t>
      </w:r>
    </w:p>
    <w:p w14:paraId="1E3228C9" w14:textId="7F42C7DB" w:rsidR="00BF088E" w:rsidRDefault="00860638" w:rsidP="009E656F">
      <w:pPr>
        <w:pStyle w:val="TSB-Level1Numbers"/>
      </w:pPr>
      <w:r>
        <w:t>Planning and teaching</w:t>
      </w:r>
      <w:r w:rsidR="001D3A5F">
        <w:t xml:space="preserve"> </w:t>
      </w:r>
      <w:r w:rsidR="00DE7316">
        <w:t>are</w:t>
      </w:r>
      <w:r w:rsidR="001D3A5F">
        <w:t xml:space="preserve"> undertaken in accordance with the school’s </w:t>
      </w:r>
      <w:r w:rsidR="001D3A5F" w:rsidRPr="00BF088E">
        <w:rPr>
          <w:bCs/>
        </w:rPr>
        <w:t>Teaching and Learning Policy</w:t>
      </w:r>
      <w:r w:rsidR="00BF088E">
        <w:t>.</w:t>
      </w:r>
    </w:p>
    <w:p w14:paraId="3FFA1917" w14:textId="36557DC0" w:rsidR="00BF088E" w:rsidRDefault="00BF088E" w:rsidP="009E656F">
      <w:pPr>
        <w:pStyle w:val="TSB-Level1Numbers"/>
      </w:pPr>
      <w:r>
        <w:t>There is a strong focus on building on pr</w:t>
      </w:r>
      <w:r w:rsidR="00CD2F4D">
        <w:t>ior knowledge and understanding.</w:t>
      </w:r>
    </w:p>
    <w:p w14:paraId="30CE4B44" w14:textId="2F3F510A" w:rsidR="009E656F" w:rsidRDefault="0006408E" w:rsidP="009E656F">
      <w:pPr>
        <w:pStyle w:val="TSB-Level1Numbers"/>
      </w:pPr>
      <w:r>
        <w:t>Recapping</w:t>
      </w:r>
      <w:r w:rsidR="009E656F">
        <w:t xml:space="preserve"> and reviewing are stron</w:t>
      </w:r>
      <w:r w:rsidR="00645B7F">
        <w:t>g features of lessons, giving</w:t>
      </w:r>
      <w:r w:rsidR="009E656F">
        <w:t xml:space="preserve"> children lots of opportunities to practice as outlined in the Teaching and Learning Policy.</w:t>
      </w:r>
    </w:p>
    <w:p w14:paraId="1831C310" w14:textId="692F582E" w:rsidR="009E656F" w:rsidRDefault="009E656F" w:rsidP="00C45BCD">
      <w:pPr>
        <w:pStyle w:val="TSB-Level1Numbers"/>
        <w:numPr>
          <w:ilvl w:val="0"/>
          <w:numId w:val="0"/>
        </w:numPr>
      </w:pPr>
    </w:p>
    <w:p w14:paraId="306CD268" w14:textId="0D6A0385" w:rsidR="009E656F" w:rsidRPr="009E656F" w:rsidRDefault="009E656F" w:rsidP="00C45BCD">
      <w:pPr>
        <w:pStyle w:val="Heading10"/>
        <w:numPr>
          <w:ilvl w:val="0"/>
          <w:numId w:val="0"/>
        </w:numPr>
        <w:ind w:left="360"/>
        <w:jc w:val="left"/>
      </w:pPr>
      <w:r w:rsidRPr="009E656F">
        <w:t>In all learning and teaching, the speaking and listening aspects take precedence over the reading and writing.  Confidence and competence in the speaking and listening skills must be apparent before children can develop those of reading and writing.  In EYFS and KS1 there is great emphasis on aspects of speaking and listening with little recording.  In KS2 children are expected to start to record the reading and writing a</w:t>
      </w:r>
      <w:r w:rsidR="00645B7F">
        <w:t>spects of learning in their</w:t>
      </w:r>
      <w:r w:rsidRPr="009E656F">
        <w:t xml:space="preserve"> Language book.</w:t>
      </w:r>
    </w:p>
    <w:p w14:paraId="19536C42" w14:textId="77777777" w:rsidR="009E656F" w:rsidRDefault="009E656F" w:rsidP="009E656F"/>
    <w:p w14:paraId="6402D46C" w14:textId="5FAA0A21" w:rsidR="009E656F" w:rsidRDefault="009E656F" w:rsidP="009E656F">
      <w:r>
        <w:t>A variety of teaching and learning strategies are used to encourage and engage children in the learning of languages. These include;</w:t>
      </w:r>
    </w:p>
    <w:p w14:paraId="5B9C225A" w14:textId="77777777" w:rsidR="009E656F" w:rsidRDefault="009E656F" w:rsidP="009E656F">
      <w:pPr>
        <w:pStyle w:val="ListParagraph"/>
        <w:numPr>
          <w:ilvl w:val="0"/>
          <w:numId w:val="40"/>
        </w:numPr>
      </w:pPr>
      <w:r>
        <w:t>Whole class direct teaching – listening, speaking, reading, singing, dancing, playing games and actions</w:t>
      </w:r>
    </w:p>
    <w:p w14:paraId="0FDEBED9" w14:textId="77777777" w:rsidR="009E656F" w:rsidRDefault="009E656F" w:rsidP="009E656F">
      <w:pPr>
        <w:pStyle w:val="ListParagraph"/>
        <w:numPr>
          <w:ilvl w:val="0"/>
          <w:numId w:val="40"/>
        </w:numPr>
      </w:pPr>
      <w:r>
        <w:t>Talking partners</w:t>
      </w:r>
    </w:p>
    <w:p w14:paraId="6F4C50BD" w14:textId="77777777" w:rsidR="009E656F" w:rsidRDefault="009E656F" w:rsidP="009E656F">
      <w:pPr>
        <w:pStyle w:val="ListParagraph"/>
        <w:numPr>
          <w:ilvl w:val="0"/>
          <w:numId w:val="40"/>
        </w:numPr>
      </w:pPr>
      <w:r>
        <w:t>Use of puppets/soft toys</w:t>
      </w:r>
    </w:p>
    <w:p w14:paraId="5DC24E8E" w14:textId="77777777" w:rsidR="009E656F" w:rsidRDefault="009E656F" w:rsidP="009E656F">
      <w:pPr>
        <w:pStyle w:val="ListParagraph"/>
        <w:numPr>
          <w:ilvl w:val="0"/>
          <w:numId w:val="40"/>
        </w:numPr>
      </w:pPr>
      <w:r>
        <w:t>Role play, presentations</w:t>
      </w:r>
    </w:p>
    <w:p w14:paraId="4DCA3D06" w14:textId="277F4593" w:rsidR="009E656F" w:rsidRDefault="009E656F" w:rsidP="009E656F">
      <w:pPr>
        <w:pStyle w:val="ListParagraph"/>
        <w:numPr>
          <w:ilvl w:val="0"/>
          <w:numId w:val="40"/>
        </w:numPr>
      </w:pPr>
      <w:r>
        <w:t xml:space="preserve">Research, Mind mapping, planning </w:t>
      </w:r>
    </w:p>
    <w:p w14:paraId="589CDE16" w14:textId="5E687348" w:rsidR="006A15FD" w:rsidRPr="006A15FD" w:rsidRDefault="006A15FD" w:rsidP="006A15FD">
      <w:pPr>
        <w:ind w:left="360"/>
        <w:rPr>
          <w:b/>
          <w:sz w:val="28"/>
          <w:szCs w:val="28"/>
        </w:rPr>
      </w:pPr>
      <w:r w:rsidRPr="006A15FD">
        <w:rPr>
          <w:b/>
          <w:sz w:val="28"/>
          <w:szCs w:val="28"/>
        </w:rPr>
        <w:t xml:space="preserve">Non-negotiables </w:t>
      </w:r>
    </w:p>
    <w:p w14:paraId="785CC7A1" w14:textId="2337983A" w:rsidR="00860003" w:rsidRDefault="00E26797" w:rsidP="00E26797">
      <w:pPr>
        <w:rPr>
          <w:b/>
        </w:rPr>
      </w:pPr>
      <w:r w:rsidRPr="006A15FD">
        <w:rPr>
          <w:b/>
        </w:rPr>
        <w:t xml:space="preserve">All classroom environments are required to have a </w:t>
      </w:r>
      <w:r w:rsidR="00860003" w:rsidRPr="006A15FD">
        <w:rPr>
          <w:b/>
        </w:rPr>
        <w:t>Language</w:t>
      </w:r>
      <w:r w:rsidRPr="006A15FD">
        <w:rPr>
          <w:b/>
        </w:rPr>
        <w:t xml:space="preserve"> </w:t>
      </w:r>
      <w:r w:rsidR="00860003" w:rsidRPr="006A15FD">
        <w:rPr>
          <w:b/>
        </w:rPr>
        <w:t xml:space="preserve">Vocabulary </w:t>
      </w:r>
      <w:r w:rsidRPr="006A15FD">
        <w:rPr>
          <w:b/>
        </w:rPr>
        <w:t>display for pupils.  All classrooms are required to have a flipchart for French (please see the Teaching and Learning policy) in line with other subjects.  Links between previous learning, vocabulary,</w:t>
      </w:r>
      <w:r w:rsidR="00860003" w:rsidRPr="006A15FD">
        <w:rPr>
          <w:b/>
        </w:rPr>
        <w:t xml:space="preserve"> new learning and skills are a</w:t>
      </w:r>
      <w:r w:rsidR="00645B7F">
        <w:rPr>
          <w:b/>
        </w:rPr>
        <w:t xml:space="preserve"> feature of the flipchart. The f</w:t>
      </w:r>
      <w:r w:rsidR="00860003" w:rsidRPr="006A15FD">
        <w:rPr>
          <w:b/>
        </w:rPr>
        <w:t>lipchart effectively provides a learning wall for pupils that is brought out during lessons.</w:t>
      </w:r>
    </w:p>
    <w:p w14:paraId="60FF5171" w14:textId="3DC4DD2C" w:rsidR="006A15FD" w:rsidRDefault="00645B7F" w:rsidP="00E26797">
      <w:pPr>
        <w:rPr>
          <w:b/>
          <w:u w:val="single"/>
        </w:rPr>
      </w:pPr>
      <w:r>
        <w:rPr>
          <w:b/>
          <w:u w:val="single"/>
        </w:rPr>
        <w:t>Flip</w:t>
      </w:r>
      <w:r w:rsidR="006A15FD">
        <w:rPr>
          <w:b/>
          <w:u w:val="single"/>
        </w:rPr>
        <w:t>chart</w:t>
      </w:r>
    </w:p>
    <w:p w14:paraId="6AFFEC2F" w14:textId="0BE87768" w:rsidR="006A15FD" w:rsidRDefault="00645B7F" w:rsidP="00E26797">
      <w:r>
        <w:lastRenderedPageBreak/>
        <w:t>The flip</w:t>
      </w:r>
      <w:r w:rsidR="006A15FD">
        <w:t xml:space="preserve">chart will be used as a working wall during the lesson and will be used to recap learning over time. </w:t>
      </w:r>
    </w:p>
    <w:p w14:paraId="0BA00ABE" w14:textId="7803D555" w:rsidR="006A15FD" w:rsidRDefault="006A15FD" w:rsidP="00E26797">
      <w:r>
        <w:t>It must contain the following and be added to over time:</w:t>
      </w:r>
    </w:p>
    <w:p w14:paraId="461C07AD" w14:textId="112F5216" w:rsidR="006A15FD" w:rsidRDefault="006A15FD" w:rsidP="006A15FD">
      <w:pPr>
        <w:pStyle w:val="ListParagraph"/>
        <w:numPr>
          <w:ilvl w:val="0"/>
          <w:numId w:val="41"/>
        </w:numPr>
      </w:pPr>
      <w:r>
        <w:t>Links with previous learning</w:t>
      </w:r>
    </w:p>
    <w:p w14:paraId="5F6CDC93" w14:textId="18E06EFF" w:rsidR="006A15FD" w:rsidRDefault="006A15FD" w:rsidP="006A15FD">
      <w:pPr>
        <w:pStyle w:val="ListParagraph"/>
        <w:numPr>
          <w:ilvl w:val="0"/>
          <w:numId w:val="41"/>
        </w:numPr>
      </w:pPr>
      <w:r>
        <w:t xml:space="preserve">Key vocabulary </w:t>
      </w:r>
    </w:p>
    <w:p w14:paraId="750EFE02" w14:textId="447B9FF6" w:rsidR="006A15FD" w:rsidRDefault="006A15FD" w:rsidP="006A15FD">
      <w:pPr>
        <w:pStyle w:val="ListParagraph"/>
        <w:numPr>
          <w:ilvl w:val="0"/>
          <w:numId w:val="41"/>
        </w:numPr>
      </w:pPr>
      <w:r>
        <w:t xml:space="preserve">Skills </w:t>
      </w:r>
    </w:p>
    <w:p w14:paraId="7A6C7589" w14:textId="151CBE7D" w:rsidR="006A15FD" w:rsidRPr="006A15FD" w:rsidRDefault="00645B7F" w:rsidP="00E26797">
      <w:pPr>
        <w:pStyle w:val="ListParagraph"/>
        <w:numPr>
          <w:ilvl w:val="0"/>
          <w:numId w:val="41"/>
        </w:numPr>
      </w:pPr>
      <w:r>
        <w:t>New learning added</w:t>
      </w:r>
      <w:r w:rsidR="006A15FD">
        <w:t xml:space="preserve"> each week – including model sentences/ grammar rules etc... </w:t>
      </w:r>
    </w:p>
    <w:p w14:paraId="466A3C57" w14:textId="3DE44D0B" w:rsidR="00860003" w:rsidRPr="00860003" w:rsidRDefault="00860003" w:rsidP="00E26797">
      <w:pPr>
        <w:rPr>
          <w:b/>
          <w:u w:val="single"/>
        </w:rPr>
      </w:pPr>
      <w:r w:rsidRPr="00860003">
        <w:rPr>
          <w:b/>
          <w:u w:val="single"/>
        </w:rPr>
        <w:t>Books and recorded work</w:t>
      </w:r>
    </w:p>
    <w:p w14:paraId="470372FF" w14:textId="7DAAE94B" w:rsidR="00860003" w:rsidRDefault="00860003" w:rsidP="00E26797">
      <w:r>
        <w:t xml:space="preserve">The teacher must display the WALT and this must be recorded in books if the children record.  </w:t>
      </w:r>
    </w:p>
    <w:p w14:paraId="20C4D257" w14:textId="580D3FBC" w:rsidR="00274A13" w:rsidRDefault="00274A13" w:rsidP="00E26797">
      <w:r>
        <w:t>Presentation must be of a high standard - See feedback policy</w:t>
      </w:r>
    </w:p>
    <w:p w14:paraId="1C31C258" w14:textId="1A63737C" w:rsidR="00860003" w:rsidRDefault="00860003" w:rsidP="00E26797">
      <w:r>
        <w:t>Following the schools Feedback Policy – all work should be marked in line with the policy.</w:t>
      </w:r>
    </w:p>
    <w:p w14:paraId="21B81F9C" w14:textId="347F133C" w:rsidR="00860003" w:rsidRDefault="00860003" w:rsidP="00E26797">
      <w:r>
        <w:t>At the start of all topics – children must have a knowledge organiser with the essential knowledge that the children need to learn.</w:t>
      </w:r>
    </w:p>
    <w:p w14:paraId="2D789ABB" w14:textId="77777777" w:rsidR="00CD2F4D" w:rsidRDefault="00CD2F4D" w:rsidP="00C45BCD"/>
    <w:p w14:paraId="2BFC5C10" w14:textId="77777777" w:rsidR="00CD2F4D" w:rsidRDefault="00CD2F4D" w:rsidP="00C45BCD"/>
    <w:p w14:paraId="32802D05" w14:textId="06D4C7A9" w:rsidR="00C45BCD" w:rsidRPr="00C45BCD" w:rsidRDefault="00C45BCD" w:rsidP="00C45BCD">
      <w:pPr>
        <w:rPr>
          <w:b/>
          <w:u w:val="single"/>
        </w:rPr>
      </w:pPr>
      <w:r w:rsidRPr="00C45BCD">
        <w:rPr>
          <w:b/>
          <w:u w:val="single"/>
        </w:rPr>
        <w:t>Structure of the curriculum</w:t>
      </w:r>
    </w:p>
    <w:p w14:paraId="62BA53DF" w14:textId="7F591E8B" w:rsidR="00C45BCD" w:rsidRDefault="00C45BCD" w:rsidP="00C45BCD">
      <w:r>
        <w:t>The curriculum is carefully structured to build on prior learning and develop subject knowledge so that over time children can do more and know more.</w:t>
      </w:r>
    </w:p>
    <w:p w14:paraId="79B4350A" w14:textId="6FF639B3" w:rsidR="00C45BCD" w:rsidRDefault="00CB4DC7" w:rsidP="00C45BCD">
      <w:r>
        <w:rPr>
          <w:noProof/>
          <w:lang w:eastAsia="en-GB"/>
        </w:rPr>
        <w:drawing>
          <wp:anchor distT="0" distB="0" distL="114300" distR="114300" simplePos="0" relativeHeight="251658240" behindDoc="1" locked="0" layoutInCell="1" allowOverlap="1" wp14:anchorId="7F1BEFB2" wp14:editId="6DED6C1A">
            <wp:simplePos x="0" y="0"/>
            <wp:positionH relativeFrom="column">
              <wp:posOffset>257175</wp:posOffset>
            </wp:positionH>
            <wp:positionV relativeFrom="paragraph">
              <wp:posOffset>300355</wp:posOffset>
            </wp:positionV>
            <wp:extent cx="5172075" cy="2667000"/>
            <wp:effectExtent l="0" t="0" r="9525" b="0"/>
            <wp:wrapTight wrapText="bothSides">
              <wp:wrapPolygon edited="0">
                <wp:start x="0" y="0"/>
                <wp:lineTo x="0" y="21446"/>
                <wp:lineTo x="21560" y="21446"/>
                <wp:lineTo x="215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172075" cy="2667000"/>
                    </a:xfrm>
                    <a:prstGeom prst="rect">
                      <a:avLst/>
                    </a:prstGeom>
                  </pic:spPr>
                </pic:pic>
              </a:graphicData>
            </a:graphic>
          </wp:anchor>
        </w:drawing>
      </w:r>
      <w:r w:rsidR="00C45BCD">
        <w:t xml:space="preserve">The curriculum is structured as follows; </w:t>
      </w:r>
    </w:p>
    <w:p w14:paraId="60270490" w14:textId="3312B6A9" w:rsidR="00CD2F4D" w:rsidRDefault="00CD2F4D" w:rsidP="00C45BCD">
      <w:bookmarkStart w:id="22" w:name="_GoBack"/>
      <w:bookmarkEnd w:id="22"/>
    </w:p>
    <w:p w14:paraId="3C5992F0" w14:textId="0B649819" w:rsidR="00C45BCD" w:rsidRDefault="00C45BCD" w:rsidP="00C45BCD"/>
    <w:p w14:paraId="7C4A8FB0" w14:textId="7D20FF08" w:rsidR="00C45BCD" w:rsidRDefault="00C45BCD" w:rsidP="00C45BCD"/>
    <w:p w14:paraId="29509663" w14:textId="72F4D5B0" w:rsidR="00963684" w:rsidRDefault="00E1584C" w:rsidP="009E656F">
      <w:pPr>
        <w:pStyle w:val="Heading10"/>
      </w:pPr>
      <w:bookmarkStart w:id="23" w:name="_Monitoring_and_review"/>
      <w:bookmarkStart w:id="24" w:name="_Equal_opportunities"/>
      <w:bookmarkStart w:id="25" w:name="_Inclusion"/>
      <w:bookmarkStart w:id="26" w:name="Subsection4"/>
      <w:bookmarkEnd w:id="10"/>
      <w:bookmarkEnd w:id="23"/>
      <w:bookmarkEnd w:id="24"/>
      <w:bookmarkEnd w:id="25"/>
      <w:r>
        <w:t>Inclusion</w:t>
      </w:r>
    </w:p>
    <w:p w14:paraId="32999542" w14:textId="2E60E08B" w:rsidR="00963684" w:rsidRDefault="00963684" w:rsidP="009E656F">
      <w:pPr>
        <w:pStyle w:val="TSB-Level1Numbers"/>
      </w:pPr>
      <w:r>
        <w:t>The school is committed to ensuring pupils of all backgrounds and abilities can access</w:t>
      </w:r>
      <w:r w:rsidR="006A2F54">
        <w:t xml:space="preserve"> the</w:t>
      </w:r>
      <w:r>
        <w:t xml:space="preserve"> </w:t>
      </w:r>
      <w:r w:rsidR="006A2F54">
        <w:t>languages curriculum</w:t>
      </w:r>
      <w:r w:rsidR="00975D5F">
        <w:t xml:space="preserve">. </w:t>
      </w:r>
    </w:p>
    <w:p w14:paraId="6B079904" w14:textId="79999063" w:rsidR="00975D5F" w:rsidRDefault="00E219AB" w:rsidP="009E656F">
      <w:pPr>
        <w:pStyle w:val="TSB-Level1Numbers"/>
      </w:pPr>
      <w:r>
        <w:t xml:space="preserve">Tasks are adapted to ensure pupils of all abilities are challenged.  </w:t>
      </w:r>
    </w:p>
    <w:p w14:paraId="134512C4" w14:textId="0000FDB0" w:rsidR="004077E0" w:rsidRDefault="004077E0" w:rsidP="009E656F">
      <w:pPr>
        <w:pStyle w:val="TSB-Level1Numbers"/>
      </w:pPr>
      <w:r>
        <w:t>Reasona</w:t>
      </w:r>
      <w:r w:rsidR="00C45BCD">
        <w:t>ble adjustments are made by the Specialist Teacher</w:t>
      </w:r>
      <w:r w:rsidRPr="00501979">
        <w:rPr>
          <w:color w:val="FFD006"/>
        </w:rPr>
        <w:t xml:space="preserve"> </w:t>
      </w:r>
      <w:r w:rsidR="00C45BCD">
        <w:t>in collaboration with the SENDCO</w:t>
      </w:r>
      <w:r w:rsidR="005617E2" w:rsidRPr="005617E2">
        <w:t xml:space="preserve"> and other relevant members of staff</w:t>
      </w:r>
      <w:r>
        <w:t>.</w:t>
      </w:r>
    </w:p>
    <w:p w14:paraId="1F5C82F6" w14:textId="21D09C26" w:rsidR="004077E0" w:rsidRDefault="00C45BCD" w:rsidP="009E656F">
      <w:pPr>
        <w:pStyle w:val="TSB-Level1Numbers"/>
      </w:pPr>
      <w:r>
        <w:t xml:space="preserve">The SENDCO </w:t>
      </w:r>
      <w:r w:rsidR="004077E0">
        <w:t>will rev</w:t>
      </w:r>
      <w:r>
        <w:t xml:space="preserve">iew reasonable adjustments on a termly </w:t>
      </w:r>
      <w:r w:rsidR="004077E0">
        <w:t>basis to ensure they remain suitable for pupils.</w:t>
      </w:r>
    </w:p>
    <w:p w14:paraId="391CDADC" w14:textId="15D0CB93" w:rsidR="00501979" w:rsidRDefault="00501979" w:rsidP="00C45BCD">
      <w:pPr>
        <w:pStyle w:val="TSB-Level1Numbers"/>
        <w:numPr>
          <w:ilvl w:val="0"/>
          <w:numId w:val="0"/>
        </w:numPr>
        <w:ind w:left="998"/>
        <w:rPr>
          <w:b w:val="0"/>
        </w:rPr>
      </w:pPr>
      <w:r>
        <w:t xml:space="preserve">Reasonable adjustments are carried out in accordance with the school’s </w:t>
      </w:r>
      <w:r w:rsidRPr="00645B7F">
        <w:rPr>
          <w:bCs/>
        </w:rPr>
        <w:t>Equal Opportunities Policy: Pupils, SEND Policy and EAL Policy</w:t>
      </w:r>
      <w:r w:rsidRPr="00645B7F">
        <w:t>.</w:t>
      </w:r>
    </w:p>
    <w:p w14:paraId="061E96CE" w14:textId="5E8C0C7D" w:rsidR="00C45BCD" w:rsidRDefault="00C45BCD" w:rsidP="00C45BCD">
      <w:pPr>
        <w:pStyle w:val="TSB-Level1Numbers"/>
        <w:numPr>
          <w:ilvl w:val="0"/>
          <w:numId w:val="0"/>
        </w:numPr>
        <w:ind w:left="998"/>
      </w:pPr>
    </w:p>
    <w:p w14:paraId="3DC80555" w14:textId="77777777" w:rsidR="00C45BCD" w:rsidRDefault="00C45BCD" w:rsidP="00C45BCD">
      <w:pPr>
        <w:pStyle w:val="TSB-Level1Numbers"/>
        <w:numPr>
          <w:ilvl w:val="0"/>
          <w:numId w:val="0"/>
        </w:numPr>
        <w:ind w:left="998"/>
      </w:pPr>
    </w:p>
    <w:p w14:paraId="01AF8045" w14:textId="5694E636" w:rsidR="00A23725" w:rsidRPr="00F3408E" w:rsidRDefault="006C636F" w:rsidP="009E656F">
      <w:pPr>
        <w:pStyle w:val="Heading10"/>
      </w:pPr>
      <w:bookmarkStart w:id="27" w:name="_Monitoring_and_review_1"/>
      <w:bookmarkEnd w:id="27"/>
      <w:r>
        <w:t xml:space="preserve">Monitoring and review </w:t>
      </w:r>
    </w:p>
    <w:p w14:paraId="73B4019B" w14:textId="4CFC24F5" w:rsidR="00325626" w:rsidRDefault="00325626" w:rsidP="009E656F">
      <w:pPr>
        <w:pStyle w:val="TSB-Level1Numbers"/>
      </w:pPr>
      <w:bookmarkStart w:id="28" w:name="_Definition"/>
      <w:bookmarkEnd w:id="26"/>
      <w:bookmarkEnd w:id="28"/>
      <w:r w:rsidRPr="007D26DA">
        <w:t>T</w:t>
      </w:r>
      <w:r w:rsidR="00C45BCD">
        <w:t>his policy is reviewed annually by the Headteacher.</w:t>
      </w:r>
    </w:p>
    <w:p w14:paraId="2BCBE928" w14:textId="149D159C" w:rsidR="00CE1481" w:rsidRDefault="00C45BCD" w:rsidP="009E656F">
      <w:pPr>
        <w:pStyle w:val="TSB-Level1Numbers"/>
      </w:pPr>
      <w:r>
        <w:t xml:space="preserve">The Headteacher </w:t>
      </w:r>
      <w:r w:rsidR="00CE1481">
        <w:t>will communicate all updates to this policy to the relevant classroom teachers.</w:t>
      </w:r>
    </w:p>
    <w:p w14:paraId="2B4952CA" w14:textId="1D8DE63C" w:rsidR="008D68FB" w:rsidRPr="00CE1481" w:rsidRDefault="00325626" w:rsidP="009E656F">
      <w:pPr>
        <w:pStyle w:val="TSB-Level1Numbers"/>
      </w:pPr>
      <w:r>
        <w:t xml:space="preserve">The next scheduled review date for this </w:t>
      </w:r>
      <w:r w:rsidR="00CD2F4D">
        <w:t xml:space="preserve">policy is </w:t>
      </w:r>
      <w:r w:rsidR="00D83CF3">
        <w:t>July 2024</w:t>
      </w:r>
    </w:p>
    <w:sectPr w:rsidR="008D68FB" w:rsidRPr="00CE1481" w:rsidSect="00CE1481">
      <w:headerReference w:type="default" r:id="rId10"/>
      <w:headerReference w:type="first" r:id="rId11"/>
      <w:pgSz w:w="11906" w:h="16838"/>
      <w:pgMar w:top="1440" w:right="1440" w:bottom="1440" w:left="1440" w:header="709" w:footer="709" w:gutter="0"/>
      <w:pgBorders w:offsetFrom="page">
        <w:top w:val="single" w:sz="24" w:space="24" w:color="347186"/>
        <w:left w:val="single" w:sz="24" w:space="24" w:color="347186"/>
        <w:bottom w:val="single" w:sz="24" w:space="24" w:color="347186"/>
        <w:right w:val="single" w:sz="24" w:space="24" w:color="347186"/>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D83A9F" w14:textId="77777777" w:rsidR="00AE7274" w:rsidRDefault="00AE7274" w:rsidP="00AD4155">
      <w:r>
        <w:separator/>
      </w:r>
    </w:p>
  </w:endnote>
  <w:endnote w:type="continuationSeparator" w:id="0">
    <w:p w14:paraId="06DA37E6" w14:textId="77777777" w:rsidR="00AE7274" w:rsidRDefault="00AE7274"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5CA3BFA2-0F6C-4716-8D94-020AA1525893}"/>
  </w:font>
  <w:font w:name="Calibri">
    <w:panose1 w:val="020F0502020204030204"/>
    <w:charset w:val="00"/>
    <w:family w:val="swiss"/>
    <w:pitch w:val="variable"/>
    <w:sig w:usb0="E4002EFF" w:usb1="C000247B" w:usb2="00000009" w:usb3="00000000" w:csb0="000001FF" w:csb1="00000000"/>
    <w:embedRegular r:id="rId2" w:fontKey="{A2CC02E4-3A7A-4F7D-80A3-47CBB066AE04}"/>
    <w:embedItalic r:id="rId3" w:fontKey="{0C599B5F-74E9-4605-9D36-A2FB5B188E42}"/>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D10E4C" w14:textId="77777777" w:rsidR="00AE7274" w:rsidRDefault="00AE7274" w:rsidP="00AD4155">
      <w:r>
        <w:separator/>
      </w:r>
    </w:p>
  </w:footnote>
  <w:footnote w:type="continuationSeparator" w:id="0">
    <w:p w14:paraId="27341DBF" w14:textId="77777777" w:rsidR="00AE7274" w:rsidRDefault="00AE7274" w:rsidP="00AD41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26EC" w14:textId="77777777" w:rsidR="00AE7274" w:rsidRDefault="00AE727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5AE28" w14:textId="77777777" w:rsidR="00AE7274" w:rsidRDefault="00AE727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B4FD5"/>
    <w:multiLevelType w:val="multilevel"/>
    <w:tmpl w:val="9FD661F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rPr>
        <w:rFonts w:asciiTheme="minorHAnsi" w:hAnsiTheme="minorHAnsi"/>
        <w:sz w:val="22"/>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3"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6"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8" w15:restartNumberingAfterBreak="0">
    <w:nsid w:val="2B4655CA"/>
    <w:multiLevelType w:val="hybridMultilevel"/>
    <w:tmpl w:val="BD9EEFBA"/>
    <w:lvl w:ilvl="0" w:tplc="08090017">
      <w:start w:val="1"/>
      <w:numFmt w:val="lowerLetter"/>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9" w15:restartNumberingAfterBreak="0">
    <w:nsid w:val="2C394008"/>
    <w:multiLevelType w:val="hybridMultilevel"/>
    <w:tmpl w:val="44888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F57ABE"/>
    <w:multiLevelType w:val="hybridMultilevel"/>
    <w:tmpl w:val="606A26B6"/>
    <w:lvl w:ilvl="0" w:tplc="42E4756E">
      <w:start w:val="1"/>
      <w:numFmt w:val="decimal"/>
      <w:lvlText w:val="%1."/>
      <w:lvlJc w:val="left"/>
      <w:pPr>
        <w:ind w:left="466"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38E30C69"/>
    <w:multiLevelType w:val="hybridMultilevel"/>
    <w:tmpl w:val="7AAC8C8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C5E328A"/>
    <w:multiLevelType w:val="hybridMultilevel"/>
    <w:tmpl w:val="32CE6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5" w15:restartNumberingAfterBreak="0">
    <w:nsid w:val="438C22A1"/>
    <w:multiLevelType w:val="multilevel"/>
    <w:tmpl w:val="7C621AEA"/>
    <w:numStyleLink w:val="Style1"/>
  </w:abstractNum>
  <w:abstractNum w:abstractNumId="16"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2FD0DD7"/>
    <w:multiLevelType w:val="hybridMultilevel"/>
    <w:tmpl w:val="47F01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7A63EB"/>
    <w:multiLevelType w:val="hybridMultilevel"/>
    <w:tmpl w:val="E00CDD04"/>
    <w:lvl w:ilvl="0" w:tplc="90B2608A">
      <w:start w:val="1"/>
      <w:numFmt w:val="bullet"/>
      <w:pStyle w:val="PolicyBullets"/>
      <w:lvlText w:val=""/>
      <w:lvlJc w:val="left"/>
      <w:pPr>
        <w:ind w:left="1925" w:hanging="360"/>
      </w:pPr>
      <w:rPr>
        <w:rFonts w:ascii="Symbol" w:hAnsi="Symbol" w:hint="default"/>
        <w:color w:val="auto"/>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0"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1"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1B15AD"/>
    <w:multiLevelType w:val="hybridMultilevel"/>
    <w:tmpl w:val="4E94DBE0"/>
    <w:lvl w:ilvl="0" w:tplc="C2B2B694">
      <w:start w:val="1"/>
      <w:numFmt w:val="bullet"/>
      <w:pStyle w:val="TSB-PolicyBullets"/>
      <w:lvlText w:val=""/>
      <w:lvlJc w:val="left"/>
      <w:pPr>
        <w:ind w:left="8805" w:hanging="360"/>
      </w:pPr>
      <w:rPr>
        <w:rFonts w:ascii="Symbol" w:hAnsi="Symbol" w:hint="default"/>
        <w:color w:val="000000" w:themeColor="text2"/>
      </w:rPr>
    </w:lvl>
    <w:lvl w:ilvl="1" w:tplc="08090003" w:tentative="1">
      <w:start w:val="1"/>
      <w:numFmt w:val="bullet"/>
      <w:lvlText w:val="o"/>
      <w:lvlJc w:val="left"/>
      <w:pPr>
        <w:ind w:left="9525" w:hanging="360"/>
      </w:pPr>
      <w:rPr>
        <w:rFonts w:ascii="Courier New" w:hAnsi="Courier New" w:cs="Courier New" w:hint="default"/>
      </w:rPr>
    </w:lvl>
    <w:lvl w:ilvl="2" w:tplc="08090005" w:tentative="1">
      <w:start w:val="1"/>
      <w:numFmt w:val="bullet"/>
      <w:lvlText w:val=""/>
      <w:lvlJc w:val="left"/>
      <w:pPr>
        <w:ind w:left="10245" w:hanging="360"/>
      </w:pPr>
      <w:rPr>
        <w:rFonts w:ascii="Wingdings" w:hAnsi="Wingdings" w:hint="default"/>
      </w:rPr>
    </w:lvl>
    <w:lvl w:ilvl="3" w:tplc="08090001" w:tentative="1">
      <w:start w:val="1"/>
      <w:numFmt w:val="bullet"/>
      <w:lvlText w:val=""/>
      <w:lvlJc w:val="left"/>
      <w:pPr>
        <w:ind w:left="10965" w:hanging="360"/>
      </w:pPr>
      <w:rPr>
        <w:rFonts w:ascii="Symbol" w:hAnsi="Symbol" w:hint="default"/>
      </w:rPr>
    </w:lvl>
    <w:lvl w:ilvl="4" w:tplc="08090003" w:tentative="1">
      <w:start w:val="1"/>
      <w:numFmt w:val="bullet"/>
      <w:lvlText w:val="o"/>
      <w:lvlJc w:val="left"/>
      <w:pPr>
        <w:ind w:left="11685" w:hanging="360"/>
      </w:pPr>
      <w:rPr>
        <w:rFonts w:ascii="Courier New" w:hAnsi="Courier New" w:cs="Courier New" w:hint="default"/>
      </w:rPr>
    </w:lvl>
    <w:lvl w:ilvl="5" w:tplc="08090005" w:tentative="1">
      <w:start w:val="1"/>
      <w:numFmt w:val="bullet"/>
      <w:lvlText w:val=""/>
      <w:lvlJc w:val="left"/>
      <w:pPr>
        <w:ind w:left="12405" w:hanging="360"/>
      </w:pPr>
      <w:rPr>
        <w:rFonts w:ascii="Wingdings" w:hAnsi="Wingdings" w:hint="default"/>
      </w:rPr>
    </w:lvl>
    <w:lvl w:ilvl="6" w:tplc="08090001" w:tentative="1">
      <w:start w:val="1"/>
      <w:numFmt w:val="bullet"/>
      <w:lvlText w:val=""/>
      <w:lvlJc w:val="left"/>
      <w:pPr>
        <w:ind w:left="13125" w:hanging="360"/>
      </w:pPr>
      <w:rPr>
        <w:rFonts w:ascii="Symbol" w:hAnsi="Symbol" w:hint="default"/>
      </w:rPr>
    </w:lvl>
    <w:lvl w:ilvl="7" w:tplc="08090003" w:tentative="1">
      <w:start w:val="1"/>
      <w:numFmt w:val="bullet"/>
      <w:lvlText w:val="o"/>
      <w:lvlJc w:val="left"/>
      <w:pPr>
        <w:ind w:left="13845" w:hanging="360"/>
      </w:pPr>
      <w:rPr>
        <w:rFonts w:ascii="Courier New" w:hAnsi="Courier New" w:cs="Courier New" w:hint="default"/>
      </w:rPr>
    </w:lvl>
    <w:lvl w:ilvl="8" w:tplc="08090005" w:tentative="1">
      <w:start w:val="1"/>
      <w:numFmt w:val="bullet"/>
      <w:lvlText w:val=""/>
      <w:lvlJc w:val="left"/>
      <w:pPr>
        <w:ind w:left="14565" w:hanging="360"/>
      </w:pPr>
      <w:rPr>
        <w:rFonts w:ascii="Wingdings" w:hAnsi="Wingdings" w:hint="default"/>
      </w:rPr>
    </w:lvl>
  </w:abstractNum>
  <w:abstractNum w:abstractNumId="23"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4"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3E93EE0"/>
    <w:multiLevelType w:val="hybridMultilevel"/>
    <w:tmpl w:val="B2DAC852"/>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7"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86244"/>
    <w:multiLevelType w:val="hybridMultilevel"/>
    <w:tmpl w:val="DE5C2F76"/>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CC45C17"/>
    <w:multiLevelType w:val="hybridMultilevel"/>
    <w:tmpl w:val="7416D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2"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3" w15:restartNumberingAfterBreak="0">
    <w:nsid w:val="772E6B4E"/>
    <w:multiLevelType w:val="hybridMultilevel"/>
    <w:tmpl w:val="A42CD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35" w15:restartNumberingAfterBreak="0">
    <w:nsid w:val="7BCD2D16"/>
    <w:multiLevelType w:val="hybridMultilevel"/>
    <w:tmpl w:val="5DF0511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31"/>
  </w:num>
  <w:num w:numId="3">
    <w:abstractNumId w:val="17"/>
  </w:num>
  <w:num w:numId="4">
    <w:abstractNumId w:val="15"/>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1"/>
  </w:num>
  <w:num w:numId="6">
    <w:abstractNumId w:val="15"/>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15"/>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22"/>
  </w:num>
  <w:num w:numId="9">
    <w:abstractNumId w:val="23"/>
  </w:num>
  <w:num w:numId="10">
    <w:abstractNumId w:val="5"/>
  </w:num>
  <w:num w:numId="11">
    <w:abstractNumId w:val="14"/>
  </w:num>
  <w:num w:numId="12">
    <w:abstractNumId w:val="32"/>
  </w:num>
  <w:num w:numId="13">
    <w:abstractNumId w:val="34"/>
  </w:num>
  <w:num w:numId="14">
    <w:abstractNumId w:val="20"/>
  </w:num>
  <w:num w:numId="15">
    <w:abstractNumId w:val="7"/>
  </w:num>
  <w:num w:numId="16">
    <w:abstractNumId w:val="3"/>
  </w:num>
  <w:num w:numId="17">
    <w:abstractNumId w:val="6"/>
  </w:num>
  <w:num w:numId="18">
    <w:abstractNumId w:val="16"/>
  </w:num>
  <w:num w:numId="19">
    <w:abstractNumId w:val="12"/>
  </w:num>
  <w:num w:numId="20">
    <w:abstractNumId w:val="24"/>
  </w:num>
  <w:num w:numId="21">
    <w:abstractNumId w:val="4"/>
  </w:num>
  <w:num w:numId="22">
    <w:abstractNumId w:val="21"/>
  </w:num>
  <w:num w:numId="23">
    <w:abstractNumId w:val="2"/>
  </w:num>
  <w:num w:numId="24">
    <w:abstractNumId w:val="27"/>
  </w:num>
  <w:num w:numId="25">
    <w:abstractNumId w:val="30"/>
  </w:num>
  <w:num w:numId="26">
    <w:abstractNumId w:val="15"/>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9"/>
  </w:num>
  <w:num w:numId="28">
    <w:abstractNumId w:val="25"/>
  </w:num>
  <w:num w:numId="29">
    <w:abstractNumId w:val="8"/>
  </w:num>
  <w:num w:numId="30">
    <w:abstractNumId w:val="0"/>
  </w:num>
  <w:num w:numId="31">
    <w:abstractNumId w:val="15"/>
    <w:lvlOverride w:ilvl="0">
      <w:lvl w:ilvl="0">
        <w:start w:val="1"/>
        <w:numFmt w:val="decimal"/>
        <w:pStyle w:val="Heading10"/>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33"/>
  </w:num>
  <w:num w:numId="35">
    <w:abstractNumId w:val="18"/>
  </w:num>
  <w:num w:numId="36">
    <w:abstractNumId w:val="15"/>
    <w:lvlOverride w:ilvl="0">
      <w:startOverride w:val="1"/>
      <w:lvl w:ilvl="0">
        <w:start w:val="1"/>
        <w:numFmt w:val="decimal"/>
        <w:pStyle w:val="Heading10"/>
        <w:lvlText w:val="%1."/>
        <w:lvlJc w:val="left"/>
        <w:pPr>
          <w:ind w:left="360" w:hanging="360"/>
        </w:pPr>
      </w:lvl>
    </w:lvlOverride>
    <w:lvlOverride w:ilvl="1">
      <w:startOverride w:val="1"/>
      <w:lvl w:ilvl="1">
        <w:start w:val="1"/>
        <w:numFmt w:val="decimal"/>
        <w:pStyle w:val="TSB-Level1Numbers"/>
        <w:lvlText w:val="%1.%2."/>
        <w:lvlJc w:val="left"/>
        <w:pPr>
          <w:ind w:left="792" w:hanging="432"/>
        </w:pPr>
        <w:rPr>
          <w:rFonts w:asciiTheme="minorHAnsi" w:hAnsiTheme="minorHAnsi"/>
          <w:sz w:val="22"/>
        </w:rPr>
      </w:lvl>
    </w:lvlOverride>
    <w:lvlOverride w:ilvl="2">
      <w:startOverride w:val="1"/>
      <w:lvl w:ilvl="2">
        <w:start w:val="1"/>
        <w:numFmt w:val="decimal"/>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37">
    <w:abstractNumId w:val="11"/>
  </w:num>
  <w:num w:numId="38">
    <w:abstractNumId w:val="35"/>
  </w:num>
  <w:num w:numId="39">
    <w:abstractNumId w:val="9"/>
  </w:num>
  <w:num w:numId="40">
    <w:abstractNumId w:val="29"/>
  </w:num>
  <w:num w:numId="41">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E2MDA2Nzc1NTIzNTZX0lEKTi0uzszPAykwrwUAL1NSgCwAAAA="/>
  </w:docVars>
  <w:rsids>
    <w:rsidRoot w:val="0055675B"/>
    <w:rsid w:val="00001421"/>
    <w:rsid w:val="0000150F"/>
    <w:rsid w:val="00004242"/>
    <w:rsid w:val="000100B6"/>
    <w:rsid w:val="0001177F"/>
    <w:rsid w:val="000118E2"/>
    <w:rsid w:val="00012052"/>
    <w:rsid w:val="00014CF2"/>
    <w:rsid w:val="000165F4"/>
    <w:rsid w:val="00020136"/>
    <w:rsid w:val="00020924"/>
    <w:rsid w:val="00020F4E"/>
    <w:rsid w:val="000229DE"/>
    <w:rsid w:val="000234B6"/>
    <w:rsid w:val="00025A79"/>
    <w:rsid w:val="00026E96"/>
    <w:rsid w:val="0003060D"/>
    <w:rsid w:val="000309F5"/>
    <w:rsid w:val="00030C87"/>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5C65"/>
    <w:rsid w:val="00056533"/>
    <w:rsid w:val="000567E2"/>
    <w:rsid w:val="000606F6"/>
    <w:rsid w:val="000624B2"/>
    <w:rsid w:val="0006408E"/>
    <w:rsid w:val="00065C6B"/>
    <w:rsid w:val="000717B5"/>
    <w:rsid w:val="00074C8C"/>
    <w:rsid w:val="00080091"/>
    <w:rsid w:val="00080783"/>
    <w:rsid w:val="00082668"/>
    <w:rsid w:val="00087F57"/>
    <w:rsid w:val="0009203F"/>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70E2"/>
    <w:rsid w:val="000C7259"/>
    <w:rsid w:val="000C747B"/>
    <w:rsid w:val="000D00DE"/>
    <w:rsid w:val="000D154B"/>
    <w:rsid w:val="000D32B6"/>
    <w:rsid w:val="000D5C10"/>
    <w:rsid w:val="000D618A"/>
    <w:rsid w:val="000D6CB9"/>
    <w:rsid w:val="000D75DF"/>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28E8"/>
    <w:rsid w:val="001352CE"/>
    <w:rsid w:val="0014320D"/>
    <w:rsid w:val="00144284"/>
    <w:rsid w:val="0014667C"/>
    <w:rsid w:val="0015350F"/>
    <w:rsid w:val="00156C6A"/>
    <w:rsid w:val="001573C3"/>
    <w:rsid w:val="0016046D"/>
    <w:rsid w:val="001619CD"/>
    <w:rsid w:val="001635E9"/>
    <w:rsid w:val="00164909"/>
    <w:rsid w:val="00165A81"/>
    <w:rsid w:val="00166C2A"/>
    <w:rsid w:val="0016765F"/>
    <w:rsid w:val="0017087A"/>
    <w:rsid w:val="001708B8"/>
    <w:rsid w:val="001709BB"/>
    <w:rsid w:val="00171113"/>
    <w:rsid w:val="0017622A"/>
    <w:rsid w:val="001769DF"/>
    <w:rsid w:val="00180455"/>
    <w:rsid w:val="001816F5"/>
    <w:rsid w:val="00181BE5"/>
    <w:rsid w:val="00182077"/>
    <w:rsid w:val="00186497"/>
    <w:rsid w:val="00191960"/>
    <w:rsid w:val="00191CCB"/>
    <w:rsid w:val="00193E92"/>
    <w:rsid w:val="00194662"/>
    <w:rsid w:val="00194F86"/>
    <w:rsid w:val="00196AEB"/>
    <w:rsid w:val="0019777A"/>
    <w:rsid w:val="001977AF"/>
    <w:rsid w:val="001977FD"/>
    <w:rsid w:val="001A0771"/>
    <w:rsid w:val="001A18B6"/>
    <w:rsid w:val="001A1AF6"/>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3A5F"/>
    <w:rsid w:val="001D4A52"/>
    <w:rsid w:val="001D5987"/>
    <w:rsid w:val="001D609E"/>
    <w:rsid w:val="001D6EFA"/>
    <w:rsid w:val="001E1528"/>
    <w:rsid w:val="001E227A"/>
    <w:rsid w:val="001E4739"/>
    <w:rsid w:val="001E5AF6"/>
    <w:rsid w:val="001E5BB1"/>
    <w:rsid w:val="001E6910"/>
    <w:rsid w:val="001E79D4"/>
    <w:rsid w:val="001F3CFB"/>
    <w:rsid w:val="001F50FF"/>
    <w:rsid w:val="001F635A"/>
    <w:rsid w:val="00201B4B"/>
    <w:rsid w:val="00206835"/>
    <w:rsid w:val="00206EDA"/>
    <w:rsid w:val="00207C5A"/>
    <w:rsid w:val="00211454"/>
    <w:rsid w:val="00212661"/>
    <w:rsid w:val="002204AB"/>
    <w:rsid w:val="00220DF6"/>
    <w:rsid w:val="00223D79"/>
    <w:rsid w:val="002255EF"/>
    <w:rsid w:val="002266F3"/>
    <w:rsid w:val="00230DE8"/>
    <w:rsid w:val="002333A7"/>
    <w:rsid w:val="00234463"/>
    <w:rsid w:val="00236849"/>
    <w:rsid w:val="00237B28"/>
    <w:rsid w:val="00240743"/>
    <w:rsid w:val="00240E20"/>
    <w:rsid w:val="00241BCE"/>
    <w:rsid w:val="00243C32"/>
    <w:rsid w:val="002455D7"/>
    <w:rsid w:val="00246C04"/>
    <w:rsid w:val="002470C8"/>
    <w:rsid w:val="00251899"/>
    <w:rsid w:val="00253BCA"/>
    <w:rsid w:val="00257790"/>
    <w:rsid w:val="00261B84"/>
    <w:rsid w:val="002636F6"/>
    <w:rsid w:val="00263A48"/>
    <w:rsid w:val="00265515"/>
    <w:rsid w:val="00266795"/>
    <w:rsid w:val="0026779E"/>
    <w:rsid w:val="002702CE"/>
    <w:rsid w:val="0027048C"/>
    <w:rsid w:val="00274A13"/>
    <w:rsid w:val="00274B46"/>
    <w:rsid w:val="002777FB"/>
    <w:rsid w:val="0028203B"/>
    <w:rsid w:val="0028407E"/>
    <w:rsid w:val="00285028"/>
    <w:rsid w:val="00285083"/>
    <w:rsid w:val="00285505"/>
    <w:rsid w:val="0029265C"/>
    <w:rsid w:val="00296326"/>
    <w:rsid w:val="002A0C00"/>
    <w:rsid w:val="002A2040"/>
    <w:rsid w:val="002A3C43"/>
    <w:rsid w:val="002A41D6"/>
    <w:rsid w:val="002A43B2"/>
    <w:rsid w:val="002A52E1"/>
    <w:rsid w:val="002B016F"/>
    <w:rsid w:val="002B6711"/>
    <w:rsid w:val="002C20A7"/>
    <w:rsid w:val="002C220C"/>
    <w:rsid w:val="002C3AF5"/>
    <w:rsid w:val="002C4AE2"/>
    <w:rsid w:val="002C64EB"/>
    <w:rsid w:val="002C7582"/>
    <w:rsid w:val="002D349C"/>
    <w:rsid w:val="002D4754"/>
    <w:rsid w:val="002E2188"/>
    <w:rsid w:val="002E324D"/>
    <w:rsid w:val="002E404D"/>
    <w:rsid w:val="002E5B12"/>
    <w:rsid w:val="002E6879"/>
    <w:rsid w:val="002E6B97"/>
    <w:rsid w:val="002F0D3C"/>
    <w:rsid w:val="002F166B"/>
    <w:rsid w:val="002F2CF8"/>
    <w:rsid w:val="003001A4"/>
    <w:rsid w:val="0030038C"/>
    <w:rsid w:val="00306711"/>
    <w:rsid w:val="00310EF5"/>
    <w:rsid w:val="003129E4"/>
    <w:rsid w:val="00313692"/>
    <w:rsid w:val="00314964"/>
    <w:rsid w:val="00315271"/>
    <w:rsid w:val="00316327"/>
    <w:rsid w:val="0032130A"/>
    <w:rsid w:val="00321E87"/>
    <w:rsid w:val="00322E1A"/>
    <w:rsid w:val="003251F2"/>
    <w:rsid w:val="00325626"/>
    <w:rsid w:val="00326609"/>
    <w:rsid w:val="00326785"/>
    <w:rsid w:val="00330B5C"/>
    <w:rsid w:val="00330BD2"/>
    <w:rsid w:val="00330F8D"/>
    <w:rsid w:val="00333C39"/>
    <w:rsid w:val="0033414D"/>
    <w:rsid w:val="003462B1"/>
    <w:rsid w:val="0034785B"/>
    <w:rsid w:val="00350000"/>
    <w:rsid w:val="0035319B"/>
    <w:rsid w:val="003537FB"/>
    <w:rsid w:val="003572E2"/>
    <w:rsid w:val="003573B4"/>
    <w:rsid w:val="00357E5F"/>
    <w:rsid w:val="00360133"/>
    <w:rsid w:val="00360212"/>
    <w:rsid w:val="00361211"/>
    <w:rsid w:val="003625AB"/>
    <w:rsid w:val="00366529"/>
    <w:rsid w:val="00370C93"/>
    <w:rsid w:val="00370F77"/>
    <w:rsid w:val="00375887"/>
    <w:rsid w:val="00375B19"/>
    <w:rsid w:val="00375B93"/>
    <w:rsid w:val="00375EB1"/>
    <w:rsid w:val="0037681B"/>
    <w:rsid w:val="00380EDD"/>
    <w:rsid w:val="00382ADF"/>
    <w:rsid w:val="00382B82"/>
    <w:rsid w:val="00383051"/>
    <w:rsid w:val="003836AD"/>
    <w:rsid w:val="003861C2"/>
    <w:rsid w:val="00387404"/>
    <w:rsid w:val="0039018A"/>
    <w:rsid w:val="003909B6"/>
    <w:rsid w:val="003911EB"/>
    <w:rsid w:val="003932D7"/>
    <w:rsid w:val="00393B37"/>
    <w:rsid w:val="00394245"/>
    <w:rsid w:val="003954ED"/>
    <w:rsid w:val="00395526"/>
    <w:rsid w:val="003963D7"/>
    <w:rsid w:val="003979AE"/>
    <w:rsid w:val="00397B2A"/>
    <w:rsid w:val="003A1BB2"/>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1FC"/>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FF6"/>
    <w:rsid w:val="0040475D"/>
    <w:rsid w:val="004077E0"/>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5E2"/>
    <w:rsid w:val="00432DA9"/>
    <w:rsid w:val="0043380A"/>
    <w:rsid w:val="0043399E"/>
    <w:rsid w:val="0043460F"/>
    <w:rsid w:val="0043497B"/>
    <w:rsid w:val="004354E8"/>
    <w:rsid w:val="00436C8B"/>
    <w:rsid w:val="00437BBD"/>
    <w:rsid w:val="00440BA4"/>
    <w:rsid w:val="00441947"/>
    <w:rsid w:val="0044236B"/>
    <w:rsid w:val="004440A6"/>
    <w:rsid w:val="0044418A"/>
    <w:rsid w:val="00444F88"/>
    <w:rsid w:val="00445161"/>
    <w:rsid w:val="00447D9E"/>
    <w:rsid w:val="00453025"/>
    <w:rsid w:val="0045444D"/>
    <w:rsid w:val="00455902"/>
    <w:rsid w:val="0045632B"/>
    <w:rsid w:val="0045782A"/>
    <w:rsid w:val="004578B1"/>
    <w:rsid w:val="00460121"/>
    <w:rsid w:val="00461D57"/>
    <w:rsid w:val="00462C4F"/>
    <w:rsid w:val="00463BED"/>
    <w:rsid w:val="00465987"/>
    <w:rsid w:val="00466259"/>
    <w:rsid w:val="004720FB"/>
    <w:rsid w:val="00472C4A"/>
    <w:rsid w:val="00472C64"/>
    <w:rsid w:val="00472FA4"/>
    <w:rsid w:val="004749B4"/>
    <w:rsid w:val="00475044"/>
    <w:rsid w:val="00475327"/>
    <w:rsid w:val="00475594"/>
    <w:rsid w:val="00476C8F"/>
    <w:rsid w:val="00480C32"/>
    <w:rsid w:val="00482C00"/>
    <w:rsid w:val="00483FE0"/>
    <w:rsid w:val="004843E1"/>
    <w:rsid w:val="00487590"/>
    <w:rsid w:val="00490625"/>
    <w:rsid w:val="00491F60"/>
    <w:rsid w:val="004968AB"/>
    <w:rsid w:val="00496A27"/>
    <w:rsid w:val="00497EE2"/>
    <w:rsid w:val="004A2A51"/>
    <w:rsid w:val="004A2BF2"/>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1979"/>
    <w:rsid w:val="00501E46"/>
    <w:rsid w:val="005025ED"/>
    <w:rsid w:val="0050286B"/>
    <w:rsid w:val="00503FE4"/>
    <w:rsid w:val="00504D8D"/>
    <w:rsid w:val="00504FA7"/>
    <w:rsid w:val="0050713B"/>
    <w:rsid w:val="0051000B"/>
    <w:rsid w:val="00510B45"/>
    <w:rsid w:val="00511050"/>
    <w:rsid w:val="005120DF"/>
    <w:rsid w:val="00512125"/>
    <w:rsid w:val="00512ED4"/>
    <w:rsid w:val="005138C6"/>
    <w:rsid w:val="00515448"/>
    <w:rsid w:val="00516B68"/>
    <w:rsid w:val="00517BCF"/>
    <w:rsid w:val="00522DC2"/>
    <w:rsid w:val="00524397"/>
    <w:rsid w:val="00525284"/>
    <w:rsid w:val="00525A9D"/>
    <w:rsid w:val="005267A5"/>
    <w:rsid w:val="00527A84"/>
    <w:rsid w:val="0053432F"/>
    <w:rsid w:val="00537C1D"/>
    <w:rsid w:val="00540DFC"/>
    <w:rsid w:val="005434BE"/>
    <w:rsid w:val="00544310"/>
    <w:rsid w:val="0054658A"/>
    <w:rsid w:val="00547C7B"/>
    <w:rsid w:val="0055140F"/>
    <w:rsid w:val="00551A23"/>
    <w:rsid w:val="005564EF"/>
    <w:rsid w:val="0055675B"/>
    <w:rsid w:val="00556ECE"/>
    <w:rsid w:val="00557FBC"/>
    <w:rsid w:val="005600F6"/>
    <w:rsid w:val="00560CCA"/>
    <w:rsid w:val="005617E2"/>
    <w:rsid w:val="005621A9"/>
    <w:rsid w:val="00562D6D"/>
    <w:rsid w:val="00563A69"/>
    <w:rsid w:val="00565020"/>
    <w:rsid w:val="005653CE"/>
    <w:rsid w:val="00565FBD"/>
    <w:rsid w:val="00566EA3"/>
    <w:rsid w:val="00567E68"/>
    <w:rsid w:val="00570380"/>
    <w:rsid w:val="00570D08"/>
    <w:rsid w:val="00571CA2"/>
    <w:rsid w:val="005740A3"/>
    <w:rsid w:val="00580AC8"/>
    <w:rsid w:val="00583213"/>
    <w:rsid w:val="00583FC6"/>
    <w:rsid w:val="00584F04"/>
    <w:rsid w:val="00585773"/>
    <w:rsid w:val="005918E9"/>
    <w:rsid w:val="00592088"/>
    <w:rsid w:val="00593D35"/>
    <w:rsid w:val="005970E7"/>
    <w:rsid w:val="005972BE"/>
    <w:rsid w:val="00597AE2"/>
    <w:rsid w:val="00597FF3"/>
    <w:rsid w:val="005A7426"/>
    <w:rsid w:val="005A7559"/>
    <w:rsid w:val="005A784D"/>
    <w:rsid w:val="005B132B"/>
    <w:rsid w:val="005B1C5F"/>
    <w:rsid w:val="005B268E"/>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4DD8"/>
    <w:rsid w:val="00617D26"/>
    <w:rsid w:val="006203C1"/>
    <w:rsid w:val="00626EF8"/>
    <w:rsid w:val="006272AA"/>
    <w:rsid w:val="00631F57"/>
    <w:rsid w:val="006345D9"/>
    <w:rsid w:val="0064004C"/>
    <w:rsid w:val="00642DEE"/>
    <w:rsid w:val="0064440E"/>
    <w:rsid w:val="0064490A"/>
    <w:rsid w:val="00645B7F"/>
    <w:rsid w:val="0064663F"/>
    <w:rsid w:val="00650847"/>
    <w:rsid w:val="00651A5D"/>
    <w:rsid w:val="00653A10"/>
    <w:rsid w:val="0065414D"/>
    <w:rsid w:val="00655B0C"/>
    <w:rsid w:val="006570E9"/>
    <w:rsid w:val="0066208C"/>
    <w:rsid w:val="0066442C"/>
    <w:rsid w:val="00665B41"/>
    <w:rsid w:val="00665E56"/>
    <w:rsid w:val="00665F38"/>
    <w:rsid w:val="0067438C"/>
    <w:rsid w:val="00675537"/>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7F9F"/>
    <w:rsid w:val="006A15FD"/>
    <w:rsid w:val="006A2F54"/>
    <w:rsid w:val="006A601E"/>
    <w:rsid w:val="006A6754"/>
    <w:rsid w:val="006A6F6A"/>
    <w:rsid w:val="006B2F2F"/>
    <w:rsid w:val="006B455C"/>
    <w:rsid w:val="006B6650"/>
    <w:rsid w:val="006B77D1"/>
    <w:rsid w:val="006C0962"/>
    <w:rsid w:val="006C2636"/>
    <w:rsid w:val="006C3085"/>
    <w:rsid w:val="006C4405"/>
    <w:rsid w:val="006C4F29"/>
    <w:rsid w:val="006C636F"/>
    <w:rsid w:val="006D7F0C"/>
    <w:rsid w:val="006E203B"/>
    <w:rsid w:val="006E38C2"/>
    <w:rsid w:val="006E4D56"/>
    <w:rsid w:val="006E5714"/>
    <w:rsid w:val="006E6EA7"/>
    <w:rsid w:val="006E770D"/>
    <w:rsid w:val="006F0B36"/>
    <w:rsid w:val="006F4770"/>
    <w:rsid w:val="00700030"/>
    <w:rsid w:val="00700ECE"/>
    <w:rsid w:val="00705091"/>
    <w:rsid w:val="00706F04"/>
    <w:rsid w:val="0071279C"/>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8A2"/>
    <w:rsid w:val="00747C15"/>
    <w:rsid w:val="00752A20"/>
    <w:rsid w:val="00761979"/>
    <w:rsid w:val="00762917"/>
    <w:rsid w:val="00763F46"/>
    <w:rsid w:val="00764E0C"/>
    <w:rsid w:val="00764EBB"/>
    <w:rsid w:val="00765EA1"/>
    <w:rsid w:val="0076600A"/>
    <w:rsid w:val="00766C6A"/>
    <w:rsid w:val="00766EF5"/>
    <w:rsid w:val="00770D05"/>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94913"/>
    <w:rsid w:val="007A17AE"/>
    <w:rsid w:val="007A5E50"/>
    <w:rsid w:val="007B104A"/>
    <w:rsid w:val="007B3138"/>
    <w:rsid w:val="007B3740"/>
    <w:rsid w:val="007B4852"/>
    <w:rsid w:val="007B5569"/>
    <w:rsid w:val="007B72E5"/>
    <w:rsid w:val="007B7CB6"/>
    <w:rsid w:val="007B7E11"/>
    <w:rsid w:val="007C0E8C"/>
    <w:rsid w:val="007C1667"/>
    <w:rsid w:val="007C7977"/>
    <w:rsid w:val="007C7A34"/>
    <w:rsid w:val="007C7C80"/>
    <w:rsid w:val="007D0D42"/>
    <w:rsid w:val="007D18B2"/>
    <w:rsid w:val="007D20E0"/>
    <w:rsid w:val="007D26DA"/>
    <w:rsid w:val="007D4A59"/>
    <w:rsid w:val="007D5B99"/>
    <w:rsid w:val="007D5D79"/>
    <w:rsid w:val="007D737D"/>
    <w:rsid w:val="007E3DA5"/>
    <w:rsid w:val="007E535E"/>
    <w:rsid w:val="007E561E"/>
    <w:rsid w:val="007E726B"/>
    <w:rsid w:val="007E7E23"/>
    <w:rsid w:val="007F48E1"/>
    <w:rsid w:val="007F5D7C"/>
    <w:rsid w:val="007F701D"/>
    <w:rsid w:val="007F7982"/>
    <w:rsid w:val="00800008"/>
    <w:rsid w:val="0080065E"/>
    <w:rsid w:val="008016C3"/>
    <w:rsid w:val="00801BD2"/>
    <w:rsid w:val="008067A3"/>
    <w:rsid w:val="00810848"/>
    <w:rsid w:val="00812FA0"/>
    <w:rsid w:val="00813091"/>
    <w:rsid w:val="0081467A"/>
    <w:rsid w:val="00815FD4"/>
    <w:rsid w:val="0082054D"/>
    <w:rsid w:val="00822620"/>
    <w:rsid w:val="00822D21"/>
    <w:rsid w:val="00822E01"/>
    <w:rsid w:val="00823B75"/>
    <w:rsid w:val="0082443C"/>
    <w:rsid w:val="008265FE"/>
    <w:rsid w:val="008274B6"/>
    <w:rsid w:val="008300BA"/>
    <w:rsid w:val="00830707"/>
    <w:rsid w:val="0083174A"/>
    <w:rsid w:val="00834B8A"/>
    <w:rsid w:val="00836A16"/>
    <w:rsid w:val="00836A77"/>
    <w:rsid w:val="00846FF8"/>
    <w:rsid w:val="00847A42"/>
    <w:rsid w:val="00847CDD"/>
    <w:rsid w:val="008521DD"/>
    <w:rsid w:val="0085312F"/>
    <w:rsid w:val="008534A5"/>
    <w:rsid w:val="00854F34"/>
    <w:rsid w:val="00857363"/>
    <w:rsid w:val="00857C89"/>
    <w:rsid w:val="00860003"/>
    <w:rsid w:val="00860638"/>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87859"/>
    <w:rsid w:val="00890B05"/>
    <w:rsid w:val="0089113B"/>
    <w:rsid w:val="00892056"/>
    <w:rsid w:val="00894151"/>
    <w:rsid w:val="0089581D"/>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CEE"/>
    <w:rsid w:val="008D20E8"/>
    <w:rsid w:val="008D4F9D"/>
    <w:rsid w:val="008D56E2"/>
    <w:rsid w:val="008D57D4"/>
    <w:rsid w:val="008D68FB"/>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073"/>
    <w:rsid w:val="008F38E0"/>
    <w:rsid w:val="008F3A75"/>
    <w:rsid w:val="008F3E20"/>
    <w:rsid w:val="008F6942"/>
    <w:rsid w:val="008F7925"/>
    <w:rsid w:val="009003CE"/>
    <w:rsid w:val="00904D51"/>
    <w:rsid w:val="00906D77"/>
    <w:rsid w:val="00911CD5"/>
    <w:rsid w:val="00912426"/>
    <w:rsid w:val="00914B2C"/>
    <w:rsid w:val="00915D9F"/>
    <w:rsid w:val="00916653"/>
    <w:rsid w:val="00916B7E"/>
    <w:rsid w:val="009176B1"/>
    <w:rsid w:val="00917B63"/>
    <w:rsid w:val="0092001B"/>
    <w:rsid w:val="00920445"/>
    <w:rsid w:val="00921DCB"/>
    <w:rsid w:val="00922BA1"/>
    <w:rsid w:val="00924FD5"/>
    <w:rsid w:val="00925A59"/>
    <w:rsid w:val="00927253"/>
    <w:rsid w:val="009301FC"/>
    <w:rsid w:val="00930E73"/>
    <w:rsid w:val="00933FDD"/>
    <w:rsid w:val="0094103E"/>
    <w:rsid w:val="009442B9"/>
    <w:rsid w:val="009456B7"/>
    <w:rsid w:val="00945961"/>
    <w:rsid w:val="00945D10"/>
    <w:rsid w:val="009475B4"/>
    <w:rsid w:val="00947A2A"/>
    <w:rsid w:val="0095285E"/>
    <w:rsid w:val="00952DFC"/>
    <w:rsid w:val="009530AA"/>
    <w:rsid w:val="00953821"/>
    <w:rsid w:val="00956989"/>
    <w:rsid w:val="0096000D"/>
    <w:rsid w:val="00963684"/>
    <w:rsid w:val="00963B18"/>
    <w:rsid w:val="00964BB2"/>
    <w:rsid w:val="00965A1D"/>
    <w:rsid w:val="00965E82"/>
    <w:rsid w:val="00970A61"/>
    <w:rsid w:val="00972DC9"/>
    <w:rsid w:val="00975D5F"/>
    <w:rsid w:val="00977AA4"/>
    <w:rsid w:val="00981ACB"/>
    <w:rsid w:val="00983066"/>
    <w:rsid w:val="0098375A"/>
    <w:rsid w:val="00992AA7"/>
    <w:rsid w:val="00993A5C"/>
    <w:rsid w:val="009953B1"/>
    <w:rsid w:val="00995AF2"/>
    <w:rsid w:val="0099604D"/>
    <w:rsid w:val="009961B2"/>
    <w:rsid w:val="009A078A"/>
    <w:rsid w:val="009A2882"/>
    <w:rsid w:val="009A4F5C"/>
    <w:rsid w:val="009A5551"/>
    <w:rsid w:val="009A5FAB"/>
    <w:rsid w:val="009B3E6F"/>
    <w:rsid w:val="009B4472"/>
    <w:rsid w:val="009B4985"/>
    <w:rsid w:val="009B702B"/>
    <w:rsid w:val="009B7574"/>
    <w:rsid w:val="009C0342"/>
    <w:rsid w:val="009C2278"/>
    <w:rsid w:val="009C4014"/>
    <w:rsid w:val="009C711B"/>
    <w:rsid w:val="009C72C0"/>
    <w:rsid w:val="009C76F4"/>
    <w:rsid w:val="009D0D60"/>
    <w:rsid w:val="009D1A1B"/>
    <w:rsid w:val="009D24D2"/>
    <w:rsid w:val="009D5855"/>
    <w:rsid w:val="009D5B5A"/>
    <w:rsid w:val="009D6753"/>
    <w:rsid w:val="009D7C3D"/>
    <w:rsid w:val="009E1147"/>
    <w:rsid w:val="009E278E"/>
    <w:rsid w:val="009E34DC"/>
    <w:rsid w:val="009E44FB"/>
    <w:rsid w:val="009E53C2"/>
    <w:rsid w:val="009E656F"/>
    <w:rsid w:val="009F0D88"/>
    <w:rsid w:val="009F1103"/>
    <w:rsid w:val="009F3A48"/>
    <w:rsid w:val="009F5952"/>
    <w:rsid w:val="009F7B1B"/>
    <w:rsid w:val="00A04460"/>
    <w:rsid w:val="00A06FE5"/>
    <w:rsid w:val="00A12373"/>
    <w:rsid w:val="00A12F1B"/>
    <w:rsid w:val="00A14AAE"/>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30472"/>
    <w:rsid w:val="00A31BA2"/>
    <w:rsid w:val="00A31F06"/>
    <w:rsid w:val="00A33F35"/>
    <w:rsid w:val="00A34652"/>
    <w:rsid w:val="00A36509"/>
    <w:rsid w:val="00A41109"/>
    <w:rsid w:val="00A463D8"/>
    <w:rsid w:val="00A46DDA"/>
    <w:rsid w:val="00A47696"/>
    <w:rsid w:val="00A477B3"/>
    <w:rsid w:val="00A505FC"/>
    <w:rsid w:val="00A547CF"/>
    <w:rsid w:val="00A57973"/>
    <w:rsid w:val="00A61CB9"/>
    <w:rsid w:val="00A6540D"/>
    <w:rsid w:val="00A666B6"/>
    <w:rsid w:val="00A66BD1"/>
    <w:rsid w:val="00A7242F"/>
    <w:rsid w:val="00A74C4C"/>
    <w:rsid w:val="00A7597D"/>
    <w:rsid w:val="00A77118"/>
    <w:rsid w:val="00A778BC"/>
    <w:rsid w:val="00A82E67"/>
    <w:rsid w:val="00A83249"/>
    <w:rsid w:val="00A838EF"/>
    <w:rsid w:val="00A840FA"/>
    <w:rsid w:val="00A8675F"/>
    <w:rsid w:val="00A90EEE"/>
    <w:rsid w:val="00AA1191"/>
    <w:rsid w:val="00AA24A8"/>
    <w:rsid w:val="00AA491D"/>
    <w:rsid w:val="00AB0882"/>
    <w:rsid w:val="00AB30C6"/>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D7329"/>
    <w:rsid w:val="00AE1D08"/>
    <w:rsid w:val="00AE273A"/>
    <w:rsid w:val="00AE2A96"/>
    <w:rsid w:val="00AE36A5"/>
    <w:rsid w:val="00AE6210"/>
    <w:rsid w:val="00AE62B7"/>
    <w:rsid w:val="00AE6303"/>
    <w:rsid w:val="00AE7274"/>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187"/>
    <w:rsid w:val="00B11932"/>
    <w:rsid w:val="00B11D08"/>
    <w:rsid w:val="00B14D90"/>
    <w:rsid w:val="00B15432"/>
    <w:rsid w:val="00B16058"/>
    <w:rsid w:val="00B1714E"/>
    <w:rsid w:val="00B173C9"/>
    <w:rsid w:val="00B204D1"/>
    <w:rsid w:val="00B231A8"/>
    <w:rsid w:val="00B3009C"/>
    <w:rsid w:val="00B3258C"/>
    <w:rsid w:val="00B32F87"/>
    <w:rsid w:val="00B332ED"/>
    <w:rsid w:val="00B33428"/>
    <w:rsid w:val="00B34C63"/>
    <w:rsid w:val="00B370BA"/>
    <w:rsid w:val="00B41DA7"/>
    <w:rsid w:val="00B42F4D"/>
    <w:rsid w:val="00B441C1"/>
    <w:rsid w:val="00B46687"/>
    <w:rsid w:val="00B47CCB"/>
    <w:rsid w:val="00B50959"/>
    <w:rsid w:val="00B5234B"/>
    <w:rsid w:val="00B611CA"/>
    <w:rsid w:val="00B615BD"/>
    <w:rsid w:val="00B666E4"/>
    <w:rsid w:val="00B70316"/>
    <w:rsid w:val="00B72CFC"/>
    <w:rsid w:val="00B7510C"/>
    <w:rsid w:val="00B76721"/>
    <w:rsid w:val="00B80703"/>
    <w:rsid w:val="00B8082C"/>
    <w:rsid w:val="00B80F1E"/>
    <w:rsid w:val="00B81BF1"/>
    <w:rsid w:val="00B826AD"/>
    <w:rsid w:val="00B82E28"/>
    <w:rsid w:val="00B85AFC"/>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D70"/>
    <w:rsid w:val="00BA5C49"/>
    <w:rsid w:val="00BB43D1"/>
    <w:rsid w:val="00BB5571"/>
    <w:rsid w:val="00BB6A69"/>
    <w:rsid w:val="00BB7263"/>
    <w:rsid w:val="00BC018F"/>
    <w:rsid w:val="00BC061C"/>
    <w:rsid w:val="00BC0C77"/>
    <w:rsid w:val="00BC616F"/>
    <w:rsid w:val="00BC7B61"/>
    <w:rsid w:val="00BC7C8D"/>
    <w:rsid w:val="00BD18FB"/>
    <w:rsid w:val="00BD1FEF"/>
    <w:rsid w:val="00BD56C4"/>
    <w:rsid w:val="00BD5BC7"/>
    <w:rsid w:val="00BD69AF"/>
    <w:rsid w:val="00BD7DD3"/>
    <w:rsid w:val="00BE318E"/>
    <w:rsid w:val="00BE7A6A"/>
    <w:rsid w:val="00BE7DF8"/>
    <w:rsid w:val="00BF088E"/>
    <w:rsid w:val="00BF2438"/>
    <w:rsid w:val="00BF2BDC"/>
    <w:rsid w:val="00BF3127"/>
    <w:rsid w:val="00BF3DAE"/>
    <w:rsid w:val="00BF5124"/>
    <w:rsid w:val="00BF5515"/>
    <w:rsid w:val="00BF5916"/>
    <w:rsid w:val="00BF5AC2"/>
    <w:rsid w:val="00BF7E71"/>
    <w:rsid w:val="00C00346"/>
    <w:rsid w:val="00C04D41"/>
    <w:rsid w:val="00C04D58"/>
    <w:rsid w:val="00C0552D"/>
    <w:rsid w:val="00C06610"/>
    <w:rsid w:val="00C10CF9"/>
    <w:rsid w:val="00C10E51"/>
    <w:rsid w:val="00C10E7C"/>
    <w:rsid w:val="00C11EE0"/>
    <w:rsid w:val="00C13CA0"/>
    <w:rsid w:val="00C21977"/>
    <w:rsid w:val="00C2487B"/>
    <w:rsid w:val="00C25CDC"/>
    <w:rsid w:val="00C2612C"/>
    <w:rsid w:val="00C31BBE"/>
    <w:rsid w:val="00C3287B"/>
    <w:rsid w:val="00C3554B"/>
    <w:rsid w:val="00C403A1"/>
    <w:rsid w:val="00C40B63"/>
    <w:rsid w:val="00C40B7C"/>
    <w:rsid w:val="00C411B8"/>
    <w:rsid w:val="00C4505C"/>
    <w:rsid w:val="00C45BCD"/>
    <w:rsid w:val="00C50E27"/>
    <w:rsid w:val="00C51A46"/>
    <w:rsid w:val="00C53416"/>
    <w:rsid w:val="00C5369D"/>
    <w:rsid w:val="00C54A4A"/>
    <w:rsid w:val="00C54B21"/>
    <w:rsid w:val="00C55C33"/>
    <w:rsid w:val="00C562AD"/>
    <w:rsid w:val="00C570D7"/>
    <w:rsid w:val="00C61466"/>
    <w:rsid w:val="00C65463"/>
    <w:rsid w:val="00C6695F"/>
    <w:rsid w:val="00C671C8"/>
    <w:rsid w:val="00C67577"/>
    <w:rsid w:val="00C70622"/>
    <w:rsid w:val="00C71CAC"/>
    <w:rsid w:val="00C72015"/>
    <w:rsid w:val="00C73B22"/>
    <w:rsid w:val="00C755C3"/>
    <w:rsid w:val="00C75B5A"/>
    <w:rsid w:val="00C8022D"/>
    <w:rsid w:val="00C82610"/>
    <w:rsid w:val="00C8446D"/>
    <w:rsid w:val="00C844C8"/>
    <w:rsid w:val="00C869E2"/>
    <w:rsid w:val="00C86C29"/>
    <w:rsid w:val="00C8723B"/>
    <w:rsid w:val="00C90FE4"/>
    <w:rsid w:val="00C91830"/>
    <w:rsid w:val="00C91A05"/>
    <w:rsid w:val="00C91B18"/>
    <w:rsid w:val="00C91BAD"/>
    <w:rsid w:val="00C95D0F"/>
    <w:rsid w:val="00CA01C6"/>
    <w:rsid w:val="00CA064C"/>
    <w:rsid w:val="00CA1817"/>
    <w:rsid w:val="00CA2648"/>
    <w:rsid w:val="00CA6012"/>
    <w:rsid w:val="00CA73B9"/>
    <w:rsid w:val="00CB06DF"/>
    <w:rsid w:val="00CB2979"/>
    <w:rsid w:val="00CB2C89"/>
    <w:rsid w:val="00CB3551"/>
    <w:rsid w:val="00CB4265"/>
    <w:rsid w:val="00CB4DC7"/>
    <w:rsid w:val="00CC1340"/>
    <w:rsid w:val="00CC5483"/>
    <w:rsid w:val="00CC7A35"/>
    <w:rsid w:val="00CD0982"/>
    <w:rsid w:val="00CD1CD7"/>
    <w:rsid w:val="00CD20CB"/>
    <w:rsid w:val="00CD2975"/>
    <w:rsid w:val="00CD2F4D"/>
    <w:rsid w:val="00CD3643"/>
    <w:rsid w:val="00CD3762"/>
    <w:rsid w:val="00CD6227"/>
    <w:rsid w:val="00CD6512"/>
    <w:rsid w:val="00CD7717"/>
    <w:rsid w:val="00CE0960"/>
    <w:rsid w:val="00CE0CF7"/>
    <w:rsid w:val="00CE1481"/>
    <w:rsid w:val="00CE1A72"/>
    <w:rsid w:val="00CE24C8"/>
    <w:rsid w:val="00CE2CB3"/>
    <w:rsid w:val="00CE5026"/>
    <w:rsid w:val="00CF0911"/>
    <w:rsid w:val="00CF0D45"/>
    <w:rsid w:val="00CF47ED"/>
    <w:rsid w:val="00CF6CBD"/>
    <w:rsid w:val="00CF7411"/>
    <w:rsid w:val="00CF7A07"/>
    <w:rsid w:val="00D01057"/>
    <w:rsid w:val="00D01338"/>
    <w:rsid w:val="00D02409"/>
    <w:rsid w:val="00D03EB7"/>
    <w:rsid w:val="00D05346"/>
    <w:rsid w:val="00D06105"/>
    <w:rsid w:val="00D067C0"/>
    <w:rsid w:val="00D06B48"/>
    <w:rsid w:val="00D07495"/>
    <w:rsid w:val="00D108C1"/>
    <w:rsid w:val="00D12013"/>
    <w:rsid w:val="00D16710"/>
    <w:rsid w:val="00D16E5F"/>
    <w:rsid w:val="00D1790A"/>
    <w:rsid w:val="00D17D13"/>
    <w:rsid w:val="00D17D8E"/>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4C13"/>
    <w:rsid w:val="00D4769B"/>
    <w:rsid w:val="00D47FF5"/>
    <w:rsid w:val="00D50DEA"/>
    <w:rsid w:val="00D51BE9"/>
    <w:rsid w:val="00D51E45"/>
    <w:rsid w:val="00D52F88"/>
    <w:rsid w:val="00D53967"/>
    <w:rsid w:val="00D540A7"/>
    <w:rsid w:val="00D55C4F"/>
    <w:rsid w:val="00D57A61"/>
    <w:rsid w:val="00D6119F"/>
    <w:rsid w:val="00D62DC7"/>
    <w:rsid w:val="00D62DDA"/>
    <w:rsid w:val="00D66032"/>
    <w:rsid w:val="00D673EF"/>
    <w:rsid w:val="00D70413"/>
    <w:rsid w:val="00D71EFE"/>
    <w:rsid w:val="00D748C2"/>
    <w:rsid w:val="00D75268"/>
    <w:rsid w:val="00D7530D"/>
    <w:rsid w:val="00D763C1"/>
    <w:rsid w:val="00D76C50"/>
    <w:rsid w:val="00D777D9"/>
    <w:rsid w:val="00D77A53"/>
    <w:rsid w:val="00D80ED8"/>
    <w:rsid w:val="00D82881"/>
    <w:rsid w:val="00D83CF3"/>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23F"/>
    <w:rsid w:val="00DB5BF1"/>
    <w:rsid w:val="00DB6FF6"/>
    <w:rsid w:val="00DB726C"/>
    <w:rsid w:val="00DC0D22"/>
    <w:rsid w:val="00DC29DA"/>
    <w:rsid w:val="00DC43B4"/>
    <w:rsid w:val="00DC6B61"/>
    <w:rsid w:val="00DC75B6"/>
    <w:rsid w:val="00DC7D97"/>
    <w:rsid w:val="00DC7ED7"/>
    <w:rsid w:val="00DD3C82"/>
    <w:rsid w:val="00DD3D7E"/>
    <w:rsid w:val="00DD49EC"/>
    <w:rsid w:val="00DD62D6"/>
    <w:rsid w:val="00DD788B"/>
    <w:rsid w:val="00DE0133"/>
    <w:rsid w:val="00DE1023"/>
    <w:rsid w:val="00DE3B98"/>
    <w:rsid w:val="00DE414A"/>
    <w:rsid w:val="00DE4393"/>
    <w:rsid w:val="00DE4687"/>
    <w:rsid w:val="00DE53AE"/>
    <w:rsid w:val="00DE572B"/>
    <w:rsid w:val="00DE7316"/>
    <w:rsid w:val="00DF0971"/>
    <w:rsid w:val="00DF09ED"/>
    <w:rsid w:val="00DF1F47"/>
    <w:rsid w:val="00DF569C"/>
    <w:rsid w:val="00DF61F0"/>
    <w:rsid w:val="00DF73DB"/>
    <w:rsid w:val="00DF7667"/>
    <w:rsid w:val="00E0759D"/>
    <w:rsid w:val="00E14F08"/>
    <w:rsid w:val="00E1584C"/>
    <w:rsid w:val="00E15CD2"/>
    <w:rsid w:val="00E15D06"/>
    <w:rsid w:val="00E15ECB"/>
    <w:rsid w:val="00E1780F"/>
    <w:rsid w:val="00E20992"/>
    <w:rsid w:val="00E21745"/>
    <w:rsid w:val="00E219AB"/>
    <w:rsid w:val="00E228D7"/>
    <w:rsid w:val="00E22B1B"/>
    <w:rsid w:val="00E23C56"/>
    <w:rsid w:val="00E250A6"/>
    <w:rsid w:val="00E2621F"/>
    <w:rsid w:val="00E26797"/>
    <w:rsid w:val="00E3160D"/>
    <w:rsid w:val="00E37A82"/>
    <w:rsid w:val="00E40A6E"/>
    <w:rsid w:val="00E40CED"/>
    <w:rsid w:val="00E41881"/>
    <w:rsid w:val="00E44740"/>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26BB"/>
    <w:rsid w:val="00E73532"/>
    <w:rsid w:val="00E76457"/>
    <w:rsid w:val="00E814B2"/>
    <w:rsid w:val="00E818E2"/>
    <w:rsid w:val="00E834D4"/>
    <w:rsid w:val="00E85856"/>
    <w:rsid w:val="00E91757"/>
    <w:rsid w:val="00E91B1E"/>
    <w:rsid w:val="00E9293C"/>
    <w:rsid w:val="00E94BBE"/>
    <w:rsid w:val="00EA1182"/>
    <w:rsid w:val="00EA33C1"/>
    <w:rsid w:val="00EA39E1"/>
    <w:rsid w:val="00EA3A46"/>
    <w:rsid w:val="00EA7499"/>
    <w:rsid w:val="00EB0621"/>
    <w:rsid w:val="00EB6940"/>
    <w:rsid w:val="00EB6BE6"/>
    <w:rsid w:val="00EC0587"/>
    <w:rsid w:val="00EC0798"/>
    <w:rsid w:val="00EC1198"/>
    <w:rsid w:val="00EC1318"/>
    <w:rsid w:val="00EC1520"/>
    <w:rsid w:val="00EC7D89"/>
    <w:rsid w:val="00EC7EEC"/>
    <w:rsid w:val="00ED181F"/>
    <w:rsid w:val="00ED1831"/>
    <w:rsid w:val="00ED23A0"/>
    <w:rsid w:val="00ED37EB"/>
    <w:rsid w:val="00ED391D"/>
    <w:rsid w:val="00ED50CF"/>
    <w:rsid w:val="00ED5374"/>
    <w:rsid w:val="00ED5994"/>
    <w:rsid w:val="00EE0A9A"/>
    <w:rsid w:val="00EE412A"/>
    <w:rsid w:val="00EE6A77"/>
    <w:rsid w:val="00EE75FE"/>
    <w:rsid w:val="00EE7E62"/>
    <w:rsid w:val="00EF68C5"/>
    <w:rsid w:val="00F0106E"/>
    <w:rsid w:val="00F02293"/>
    <w:rsid w:val="00F0450F"/>
    <w:rsid w:val="00F06F50"/>
    <w:rsid w:val="00F07361"/>
    <w:rsid w:val="00F07DC1"/>
    <w:rsid w:val="00F12615"/>
    <w:rsid w:val="00F14713"/>
    <w:rsid w:val="00F151A0"/>
    <w:rsid w:val="00F17B92"/>
    <w:rsid w:val="00F21E78"/>
    <w:rsid w:val="00F22AFA"/>
    <w:rsid w:val="00F241CD"/>
    <w:rsid w:val="00F27AC8"/>
    <w:rsid w:val="00F32AE4"/>
    <w:rsid w:val="00F3346F"/>
    <w:rsid w:val="00F34E4E"/>
    <w:rsid w:val="00F36C30"/>
    <w:rsid w:val="00F42ED5"/>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1C2D"/>
    <w:rsid w:val="00F72A70"/>
    <w:rsid w:val="00F73BBC"/>
    <w:rsid w:val="00F75296"/>
    <w:rsid w:val="00F761A9"/>
    <w:rsid w:val="00F77170"/>
    <w:rsid w:val="00F77B01"/>
    <w:rsid w:val="00F77BCB"/>
    <w:rsid w:val="00F84274"/>
    <w:rsid w:val="00F847EB"/>
    <w:rsid w:val="00F8771F"/>
    <w:rsid w:val="00F901F7"/>
    <w:rsid w:val="00F91ADA"/>
    <w:rsid w:val="00F91D22"/>
    <w:rsid w:val="00F975D5"/>
    <w:rsid w:val="00FA38AA"/>
    <w:rsid w:val="00FA60B5"/>
    <w:rsid w:val="00FA61B0"/>
    <w:rsid w:val="00FA6D88"/>
    <w:rsid w:val="00FA7639"/>
    <w:rsid w:val="00FB478D"/>
    <w:rsid w:val="00FB644D"/>
    <w:rsid w:val="00FB7004"/>
    <w:rsid w:val="00FB7C50"/>
    <w:rsid w:val="00FB7E88"/>
    <w:rsid w:val="00FC218B"/>
    <w:rsid w:val="00FC3F44"/>
    <w:rsid w:val="00FC48D2"/>
    <w:rsid w:val="00FC6696"/>
    <w:rsid w:val="00FD08E9"/>
    <w:rsid w:val="00FD2A15"/>
    <w:rsid w:val="00FD4016"/>
    <w:rsid w:val="00FD4096"/>
    <w:rsid w:val="00FD5D67"/>
    <w:rsid w:val="00FD6530"/>
    <w:rsid w:val="00FD6736"/>
    <w:rsid w:val="00FD67B7"/>
    <w:rsid w:val="00FD7D8C"/>
    <w:rsid w:val="00FE379A"/>
    <w:rsid w:val="00FE601F"/>
    <w:rsid w:val="00FE606D"/>
    <w:rsid w:val="00FF07B6"/>
    <w:rsid w:val="00FF1F46"/>
    <w:rsid w:val="00FF384E"/>
    <w:rsid w:val="00FF3CFF"/>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5A16F8D3"/>
  <w15:docId w15:val="{C6C5C2F3-23ED-4438-A125-51DBD6C25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61C2"/>
    <w:rPr>
      <w:rFonts w:ascii="Arial" w:hAnsi="Arial" w:cs="Times New Roman"/>
    </w:rPr>
  </w:style>
  <w:style w:type="paragraph" w:styleId="Heading10">
    <w:name w:val="heading 1"/>
    <w:aliases w:val="TSB Headings"/>
    <w:basedOn w:val="ListParagraph"/>
    <w:next w:val="Normal"/>
    <w:link w:val="Heading1Char"/>
    <w:autoRedefine/>
    <w:uiPriority w:val="9"/>
    <w:qFormat/>
    <w:rsid w:val="009E656F"/>
    <w:pPr>
      <w:numPr>
        <w:numId w:val="6"/>
      </w:numPr>
      <w:spacing w:before="120" w:after="120"/>
      <w:contextualSpacing w:val="0"/>
      <w:jc w:val="both"/>
      <w:outlineLvl w:val="0"/>
    </w:pPr>
    <w:rPr>
      <w:rFonts w:asciiTheme="majorHAnsi" w:hAnsiTheme="majorHAnsi" w:cstheme="majorHAnsi"/>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9E656F"/>
    <w:rPr>
      <w:rFonts w:asciiTheme="majorHAnsi" w:hAnsiTheme="majorHAnsi" w:cstheme="majorHAnsi"/>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pPr>
    <w:rPr>
      <w:rFonts w:cstheme="minorHAnsi"/>
      <w:b/>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3861C2"/>
    <w:rPr>
      <w:color w:val="7030A0"/>
      <w:u w:val="single"/>
    </w:rPr>
  </w:style>
  <w:style w:type="paragraph" w:customStyle="1" w:styleId="TSB-PolicyBullets">
    <w:name w:val="TSB - Policy Bullets"/>
    <w:basedOn w:val="ListParagraph"/>
    <w:link w:val="TSB-PolicyBulletsChar"/>
    <w:autoRedefine/>
    <w:qFormat/>
    <w:rsid w:val="004440A6"/>
    <w:pPr>
      <w:numPr>
        <w:numId w:val="8"/>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274B46"/>
    <w:pPr>
      <w:numPr>
        <w:ilvl w:val="0"/>
        <w:numId w:val="0"/>
      </w:numPr>
      <w:ind w:left="2223"/>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4440A6"/>
  </w:style>
  <w:style w:type="character" w:customStyle="1" w:styleId="TSB-Level1NumbersChar">
    <w:name w:val="TSB - Level 1 Numbers Char"/>
    <w:basedOn w:val="Heading1Char"/>
    <w:link w:val="TSB-Level1Numbers"/>
    <w:rsid w:val="007D26DA"/>
    <w:rPr>
      <w:rFonts w:asciiTheme="majorHAnsi" w:hAnsiTheme="majorHAnsi" w:cstheme="minorHAnsi"/>
      <w:b/>
      <w:sz w:val="28"/>
      <w:szCs w:val="32"/>
    </w:rPr>
  </w:style>
  <w:style w:type="character" w:customStyle="1" w:styleId="TSB-Level2NumbersChar">
    <w:name w:val="TSB - Level 2 Numbers Char"/>
    <w:basedOn w:val="TSB-Level1NumbersChar"/>
    <w:link w:val="TSB-Level2Numbers"/>
    <w:rsid w:val="00274B46"/>
    <w:rPr>
      <w:rFonts w:asciiTheme="majorHAnsi" w:hAnsiTheme="majorHAnsi" w:cstheme="minorHAnsi"/>
      <w:b/>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27"/>
      </w:numPr>
      <w:spacing w:after="0"/>
      <w:ind w:left="1922" w:hanging="357"/>
    </w:pPr>
  </w:style>
  <w:style w:type="character" w:customStyle="1" w:styleId="UnresolvedMention1">
    <w:name w:val="Unresolved Mention1"/>
    <w:basedOn w:val="DefaultParagraphFont"/>
    <w:uiPriority w:val="99"/>
    <w:semiHidden/>
    <w:unhideWhenUsed/>
    <w:rsid w:val="00AD7329"/>
    <w:rPr>
      <w:color w:val="808080"/>
      <w:shd w:val="clear" w:color="auto" w:fill="E6E6E6"/>
    </w:rPr>
  </w:style>
  <w:style w:type="table" w:customStyle="1" w:styleId="TableGrid2">
    <w:name w:val="Table Grid2"/>
    <w:basedOn w:val="TableNormal"/>
    <w:next w:val="TableGrid"/>
    <w:uiPriority w:val="59"/>
    <w:rsid w:val="00F010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9F7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14428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27100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64FD4B-8508-4740-99ED-8005C323D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1424</Words>
  <Characters>8120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H Clugston</cp:lastModifiedBy>
  <cp:revision>2</cp:revision>
  <dcterms:created xsi:type="dcterms:W3CDTF">2024-07-19T10:30:00Z</dcterms:created>
  <dcterms:modified xsi:type="dcterms:W3CDTF">2024-07-19T10:30:00Z</dcterms:modified>
</cp:coreProperties>
</file>