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2E063" w14:textId="77777777" w:rsidR="00E677EF" w:rsidRDefault="001E0F48">
      <w:pPr>
        <w:spacing w:after="257"/>
        <w:ind w:left="1229" w:firstLine="0"/>
      </w:pPr>
      <w:r>
        <w:rPr>
          <w:rFonts w:ascii="Calibri" w:eastAsia="Calibri" w:hAnsi="Calibri" w:cs="Calibri"/>
          <w:sz w:val="22"/>
        </w:rPr>
        <w:t xml:space="preserve">                                            </w:t>
      </w:r>
      <w:hyperlink r:id="rId7">
        <w:r>
          <w:rPr>
            <w:rFonts w:ascii="Calibri" w:eastAsia="Calibri" w:hAnsi="Calibri" w:cs="Calibri"/>
            <w:sz w:val="22"/>
          </w:rPr>
          <w:t xml:space="preserve">  </w:t>
        </w:r>
      </w:hyperlink>
      <w:hyperlink r:id="rId8">
        <w:r>
          <w:rPr>
            <w:rFonts w:ascii="Corbel" w:eastAsia="Corbel" w:hAnsi="Corbel" w:cs="Corbel"/>
            <w:b/>
            <w:i/>
            <w:sz w:val="22"/>
            <w:u w:val="single" w:color="000000"/>
          </w:rPr>
          <w:t>Romans 15:4</w:t>
        </w:r>
      </w:hyperlink>
      <w:hyperlink r:id="rId9">
        <w:r>
          <w:rPr>
            <w:rFonts w:ascii="Corbel" w:eastAsia="Corbel" w:hAnsi="Corbel" w:cs="Corbel"/>
            <w:b/>
            <w:i/>
            <w:sz w:val="22"/>
          </w:rPr>
          <w:t xml:space="preserve"> </w:t>
        </w:r>
      </w:hyperlink>
      <w:r>
        <w:rPr>
          <w:rFonts w:ascii="Corbel" w:eastAsia="Corbel" w:hAnsi="Corbel" w:cs="Corbel"/>
          <w:b/>
          <w:i/>
          <w:sz w:val="22"/>
        </w:rPr>
        <w:t xml:space="preserve"> </w:t>
      </w:r>
    </w:p>
    <w:p w14:paraId="0006F55C" w14:textId="77777777" w:rsidR="00E677EF" w:rsidRDefault="001E0F48">
      <w:pPr>
        <w:spacing w:after="281" w:line="239" w:lineRule="auto"/>
        <w:ind w:left="0" w:firstLine="0"/>
      </w:pPr>
      <w:r>
        <w:rPr>
          <w:rFonts w:ascii="Corbel" w:eastAsia="Corbel" w:hAnsi="Corbel" w:cs="Corbel"/>
          <w:i/>
          <w:sz w:val="22"/>
        </w:rPr>
        <w:t xml:space="preserve">For whatever was written in former days was written for our instruction, that through endurance and through the encouragement of the Scriptures we might have hope.  </w:t>
      </w:r>
    </w:p>
    <w:p w14:paraId="25FF7129" w14:textId="77777777" w:rsidR="00E677EF" w:rsidRDefault="001E0F48">
      <w:pPr>
        <w:spacing w:after="0"/>
        <w:ind w:left="0" w:firstLine="0"/>
      </w:pPr>
      <w:r>
        <w:rPr>
          <w:rFonts w:ascii="Calibri" w:eastAsia="Calibri" w:hAnsi="Calibri" w:cs="Calibri"/>
          <w:sz w:val="22"/>
        </w:rPr>
        <w:t xml:space="preserve"> </w:t>
      </w:r>
    </w:p>
    <w:p w14:paraId="53A50836" w14:textId="77777777" w:rsidR="00E677EF" w:rsidRDefault="001E0F48">
      <w:pPr>
        <w:spacing w:after="0"/>
        <w:ind w:left="3936" w:firstLine="0"/>
      </w:pPr>
      <w:r>
        <w:rPr>
          <w:noProof/>
        </w:rPr>
        <w:drawing>
          <wp:inline distT="0" distB="0" distL="0" distR="0" wp14:anchorId="4549F7CD" wp14:editId="41B43DA7">
            <wp:extent cx="1123188" cy="1418844"/>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0"/>
                    <a:stretch>
                      <a:fillRect/>
                    </a:stretch>
                  </pic:blipFill>
                  <pic:spPr>
                    <a:xfrm>
                      <a:off x="0" y="0"/>
                      <a:ext cx="1123188" cy="1418844"/>
                    </a:xfrm>
                    <a:prstGeom prst="rect">
                      <a:avLst/>
                    </a:prstGeom>
                  </pic:spPr>
                </pic:pic>
              </a:graphicData>
            </a:graphic>
          </wp:inline>
        </w:drawing>
      </w:r>
    </w:p>
    <w:p w14:paraId="7D38F0AE" w14:textId="77777777" w:rsidR="00E677EF" w:rsidRDefault="001E0F48">
      <w:pPr>
        <w:spacing w:after="0"/>
        <w:ind w:left="1877" w:right="3841" w:firstLine="0"/>
      </w:pPr>
      <w:r>
        <w:rPr>
          <w:rFonts w:ascii="Arial" w:eastAsia="Arial" w:hAnsi="Arial" w:cs="Arial"/>
          <w:b/>
          <w:sz w:val="36"/>
        </w:rPr>
        <w:t xml:space="preserve"> </w:t>
      </w:r>
    </w:p>
    <w:p w14:paraId="0C764717" w14:textId="77777777" w:rsidR="00E677EF" w:rsidRDefault="001E0F48">
      <w:pPr>
        <w:spacing w:after="170"/>
        <w:ind w:left="0" w:firstLine="0"/>
      </w:pPr>
      <w:r>
        <w:t xml:space="preserve"> </w:t>
      </w:r>
    </w:p>
    <w:p w14:paraId="3091E4D8" w14:textId="77777777" w:rsidR="00E677EF" w:rsidRDefault="001E0F48">
      <w:pPr>
        <w:spacing w:after="79" w:line="240" w:lineRule="auto"/>
        <w:ind w:left="0" w:firstLine="0"/>
        <w:jc w:val="center"/>
      </w:pPr>
      <w:r>
        <w:rPr>
          <w:rFonts w:ascii="Arial" w:eastAsia="Arial" w:hAnsi="Arial" w:cs="Arial"/>
          <w:b/>
          <w:sz w:val="44"/>
        </w:rPr>
        <w:t xml:space="preserve">St Michael’s Church of England Primary School </w:t>
      </w:r>
    </w:p>
    <w:p w14:paraId="680501BE" w14:textId="77777777" w:rsidR="00E677EF" w:rsidRDefault="001E0F48">
      <w:pPr>
        <w:spacing w:after="0"/>
        <w:ind w:left="239" w:firstLine="0"/>
        <w:jc w:val="center"/>
      </w:pPr>
      <w:r>
        <w:rPr>
          <w:rFonts w:ascii="Arial" w:eastAsia="Arial" w:hAnsi="Arial" w:cs="Arial"/>
          <w:b/>
          <w:sz w:val="52"/>
        </w:rPr>
        <w:t xml:space="preserve"> </w:t>
      </w:r>
    </w:p>
    <w:p w14:paraId="2320B69C" w14:textId="77777777" w:rsidR="00E677EF" w:rsidRDefault="001E0F48">
      <w:pPr>
        <w:pStyle w:val="Heading1"/>
      </w:pPr>
      <w:r>
        <w:t xml:space="preserve">History Policy </w:t>
      </w:r>
    </w:p>
    <w:p w14:paraId="390A3752" w14:textId="77777777" w:rsidR="00E677EF" w:rsidRDefault="001E0F48">
      <w:pPr>
        <w:spacing w:after="0"/>
        <w:ind w:left="239" w:firstLine="0"/>
        <w:jc w:val="center"/>
      </w:pPr>
      <w:r>
        <w:rPr>
          <w:rFonts w:ascii="Arial" w:eastAsia="Arial" w:hAnsi="Arial" w:cs="Arial"/>
          <w:b/>
          <w:sz w:val="52"/>
        </w:rPr>
        <w:t xml:space="preserve"> </w:t>
      </w:r>
    </w:p>
    <w:p w14:paraId="57F9048D" w14:textId="77777777" w:rsidR="00E677EF" w:rsidRDefault="001E0F48">
      <w:pPr>
        <w:spacing w:after="214"/>
        <w:ind w:left="-5"/>
      </w:pPr>
      <w:r>
        <w:rPr>
          <w:noProof/>
        </w:rPr>
        <w:drawing>
          <wp:anchor distT="0" distB="0" distL="114300" distR="114300" simplePos="0" relativeHeight="251658240" behindDoc="0" locked="0" layoutInCell="1" allowOverlap="0" wp14:anchorId="3AAE02C4" wp14:editId="40ACDD8A">
            <wp:simplePos x="0" y="0"/>
            <wp:positionH relativeFrom="page">
              <wp:posOffset>719328</wp:posOffset>
            </wp:positionH>
            <wp:positionV relativeFrom="page">
              <wp:posOffset>457200</wp:posOffset>
            </wp:positionV>
            <wp:extent cx="774192" cy="42672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stretch>
                      <a:fillRect/>
                    </a:stretch>
                  </pic:blipFill>
                  <pic:spPr>
                    <a:xfrm>
                      <a:off x="0" y="0"/>
                      <a:ext cx="774192" cy="426720"/>
                    </a:xfrm>
                    <a:prstGeom prst="rect">
                      <a:avLst/>
                    </a:prstGeom>
                  </pic:spPr>
                </pic:pic>
              </a:graphicData>
            </a:graphic>
          </wp:anchor>
        </w:drawing>
      </w:r>
      <w:r>
        <w:rPr>
          <w:rFonts w:ascii="Arial" w:eastAsia="Arial" w:hAnsi="Arial" w:cs="Arial"/>
          <w:color w:val="365F91"/>
          <w:sz w:val="22"/>
        </w:rPr>
        <w:t xml:space="preserve">Our Vision. </w:t>
      </w:r>
    </w:p>
    <w:p w14:paraId="0730852B" w14:textId="77777777" w:rsidR="00E677EF" w:rsidRDefault="001E0F48">
      <w:pPr>
        <w:spacing w:after="181" w:line="273" w:lineRule="auto"/>
        <w:ind w:left="-5"/>
      </w:pPr>
      <w:r>
        <w:rPr>
          <w:b/>
          <w:i/>
        </w:rPr>
        <w:t xml:space="preserve">Immersed in a Christian community, </w:t>
      </w:r>
      <w:proofErr w:type="gramStart"/>
      <w:r>
        <w:rPr>
          <w:b/>
          <w:i/>
        </w:rPr>
        <w:t>each individual</w:t>
      </w:r>
      <w:proofErr w:type="gramEnd"/>
      <w:r>
        <w:rPr>
          <w:b/>
          <w:i/>
        </w:rPr>
        <w:t xml:space="preserve"> is encouraged, challenged and nurtured to learn and grow to achieve their full potential. </w:t>
      </w:r>
    </w:p>
    <w:p w14:paraId="6B718455" w14:textId="77777777" w:rsidR="00E677EF" w:rsidRDefault="001E0F48">
      <w:pPr>
        <w:spacing w:after="214"/>
        <w:ind w:left="-5"/>
      </w:pPr>
      <w:r>
        <w:rPr>
          <w:rFonts w:ascii="Arial" w:eastAsia="Arial" w:hAnsi="Arial" w:cs="Arial"/>
          <w:color w:val="365F91"/>
          <w:sz w:val="22"/>
        </w:rPr>
        <w:t xml:space="preserve">Our Inspiration </w:t>
      </w:r>
    </w:p>
    <w:p w14:paraId="7CEE962E" w14:textId="77777777" w:rsidR="00E677EF" w:rsidRDefault="001E0F48">
      <w:pPr>
        <w:spacing w:after="213"/>
        <w:ind w:left="-5"/>
      </w:pPr>
      <w:r>
        <w:rPr>
          <w:rFonts w:ascii="Arial" w:eastAsia="Arial" w:hAnsi="Arial" w:cs="Arial"/>
          <w:b/>
          <w:sz w:val="22"/>
        </w:rPr>
        <w:t xml:space="preserve">“For I know the plans I have for you,” declares the LORD,” plans to prosper you and not to harm you, plans to give you hope and a future.” </w:t>
      </w:r>
    </w:p>
    <w:p w14:paraId="680452BA" w14:textId="77777777" w:rsidR="00E677EF" w:rsidRDefault="001E0F48">
      <w:pPr>
        <w:spacing w:after="213"/>
        <w:ind w:left="-5"/>
      </w:pPr>
      <w:r>
        <w:rPr>
          <w:rFonts w:ascii="Arial" w:eastAsia="Arial" w:hAnsi="Arial" w:cs="Arial"/>
          <w:b/>
          <w:sz w:val="22"/>
        </w:rPr>
        <w:t xml:space="preserve">Jeremiah 29:11 </w:t>
      </w:r>
    </w:p>
    <w:p w14:paraId="08E698B1" w14:textId="77777777" w:rsidR="00E677EF" w:rsidRDefault="001E0F48">
      <w:pPr>
        <w:spacing w:after="214"/>
        <w:ind w:left="-5"/>
      </w:pPr>
      <w:r>
        <w:rPr>
          <w:rFonts w:ascii="Arial" w:eastAsia="Arial" w:hAnsi="Arial" w:cs="Arial"/>
          <w:color w:val="365F91"/>
          <w:sz w:val="22"/>
        </w:rPr>
        <w:t xml:space="preserve">Our Values </w:t>
      </w:r>
    </w:p>
    <w:p w14:paraId="704AB843" w14:textId="673DFE6B" w:rsidR="00E677EF" w:rsidRDefault="002D5CCC">
      <w:pPr>
        <w:spacing w:after="0"/>
        <w:ind w:left="0" w:firstLine="0"/>
      </w:pPr>
      <w:r w:rsidRPr="002D5CCC">
        <w:rPr>
          <w:rFonts w:ascii="Arial" w:eastAsia="Arial" w:hAnsi="Arial" w:cs="Arial"/>
          <w:b/>
          <w:sz w:val="22"/>
        </w:rPr>
        <w:t>Love, Faith, Honesty, Kindness, Courage and Respect</w:t>
      </w:r>
      <w:r w:rsidR="001E0F48">
        <w:rPr>
          <w:rFonts w:ascii="Arial" w:eastAsia="Arial" w:hAnsi="Arial" w:cs="Arial"/>
          <w:sz w:val="36"/>
        </w:rPr>
        <w:t xml:space="preserve"> </w:t>
      </w:r>
    </w:p>
    <w:p w14:paraId="7D8BCE3C" w14:textId="77777777" w:rsidR="00E677EF" w:rsidRDefault="001E0F48">
      <w:pPr>
        <w:spacing w:after="0"/>
        <w:ind w:left="0" w:firstLine="0"/>
      </w:pPr>
      <w:r>
        <w:rPr>
          <w:rFonts w:ascii="Arial" w:eastAsia="Arial" w:hAnsi="Arial" w:cs="Arial"/>
          <w:sz w:val="36"/>
        </w:rPr>
        <w:t xml:space="preserve"> </w:t>
      </w:r>
    </w:p>
    <w:p w14:paraId="7773C336" w14:textId="24B3CAC8" w:rsidR="00E677EF" w:rsidRDefault="001E0F48">
      <w:pPr>
        <w:spacing w:after="0"/>
        <w:ind w:left="0" w:firstLine="0"/>
      </w:pPr>
      <w:r>
        <w:rPr>
          <w:rFonts w:ascii="Arial" w:eastAsia="Arial" w:hAnsi="Arial" w:cs="Arial"/>
          <w:b/>
          <w:sz w:val="36"/>
          <w:u w:val="single" w:color="000000"/>
        </w:rPr>
        <w:t>Reviewed</w:t>
      </w:r>
      <w:r>
        <w:rPr>
          <w:rFonts w:ascii="Arial" w:eastAsia="Arial" w:hAnsi="Arial" w:cs="Arial"/>
          <w:sz w:val="36"/>
        </w:rPr>
        <w:t>: August 202</w:t>
      </w:r>
      <w:r w:rsidR="00990D24">
        <w:rPr>
          <w:rFonts w:ascii="Arial" w:eastAsia="Arial" w:hAnsi="Arial" w:cs="Arial"/>
          <w:sz w:val="36"/>
        </w:rPr>
        <w:t>5</w:t>
      </w:r>
    </w:p>
    <w:p w14:paraId="2F14F2B8" w14:textId="77777777" w:rsidR="00E677EF" w:rsidRDefault="001E0F48">
      <w:pPr>
        <w:spacing w:after="0"/>
        <w:ind w:left="0" w:firstLine="0"/>
      </w:pPr>
      <w:r>
        <w:rPr>
          <w:rFonts w:ascii="Arial" w:eastAsia="Arial" w:hAnsi="Arial" w:cs="Arial"/>
          <w:sz w:val="36"/>
        </w:rPr>
        <w:t xml:space="preserve"> </w:t>
      </w:r>
    </w:p>
    <w:p w14:paraId="51B0394F" w14:textId="77777777" w:rsidR="00E677EF" w:rsidRDefault="001E0F48">
      <w:pPr>
        <w:spacing w:after="0"/>
        <w:ind w:left="0" w:firstLine="0"/>
      </w:pPr>
      <w:r>
        <w:rPr>
          <w:rFonts w:ascii="Arial" w:eastAsia="Arial" w:hAnsi="Arial" w:cs="Arial"/>
          <w:sz w:val="36"/>
        </w:rPr>
        <w:t xml:space="preserve"> </w:t>
      </w:r>
    </w:p>
    <w:p w14:paraId="4BB9D59C" w14:textId="140F6CE3" w:rsidR="00E677EF" w:rsidRDefault="001E0F48" w:rsidP="002535CD">
      <w:pPr>
        <w:spacing w:after="929"/>
        <w:ind w:left="0" w:firstLine="0"/>
        <w:sectPr w:rsidR="00E677EF">
          <w:headerReference w:type="even" r:id="rId12"/>
          <w:headerReference w:type="default" r:id="rId13"/>
          <w:footerReference w:type="even" r:id="rId14"/>
          <w:footerReference w:type="default" r:id="rId15"/>
          <w:headerReference w:type="first" r:id="rId16"/>
          <w:footerReference w:type="first" r:id="rId17"/>
          <w:pgSz w:w="11906" w:h="16841"/>
          <w:pgMar w:top="1440" w:right="1227" w:bottom="1440" w:left="1133" w:header="720" w:footer="720" w:gutter="0"/>
          <w:cols w:space="720"/>
        </w:sectPr>
      </w:pPr>
      <w:r>
        <w:rPr>
          <w:rFonts w:ascii="Arial" w:eastAsia="Arial" w:hAnsi="Arial" w:cs="Arial"/>
          <w:b/>
          <w:sz w:val="36"/>
          <w:u w:val="single" w:color="000000"/>
        </w:rPr>
        <w:t>Date of Review:</w:t>
      </w:r>
      <w:r>
        <w:rPr>
          <w:rFonts w:ascii="Arial" w:eastAsia="Arial" w:hAnsi="Arial" w:cs="Arial"/>
          <w:sz w:val="36"/>
        </w:rPr>
        <w:t xml:space="preserve">  August 202</w:t>
      </w:r>
      <w:r w:rsidR="00990D24">
        <w:rPr>
          <w:rFonts w:ascii="Arial" w:eastAsia="Arial" w:hAnsi="Arial" w:cs="Arial"/>
          <w:sz w:val="36"/>
        </w:rPr>
        <w:t>6</w:t>
      </w:r>
    </w:p>
    <w:p w14:paraId="334493CB" w14:textId="77777777" w:rsidR="00E677EF" w:rsidRDefault="001E0F48" w:rsidP="002535CD">
      <w:pPr>
        <w:spacing w:after="91"/>
        <w:ind w:left="0" w:firstLine="0"/>
      </w:pPr>
      <w:r>
        <w:rPr>
          <w:b/>
          <w:sz w:val="28"/>
          <w:u w:val="single" w:color="000000"/>
        </w:rPr>
        <w:lastRenderedPageBreak/>
        <w:t>Values and Ethos.</w:t>
      </w:r>
      <w:r>
        <w:rPr>
          <w:rFonts w:ascii="Calibri" w:eastAsia="Calibri" w:hAnsi="Calibri" w:cs="Calibri"/>
          <w:sz w:val="28"/>
          <w:vertAlign w:val="subscript"/>
        </w:rPr>
        <w:t xml:space="preserve"> </w:t>
      </w:r>
    </w:p>
    <w:p w14:paraId="68E6AF94" w14:textId="77777777" w:rsidR="00E677EF" w:rsidRDefault="001E0F48">
      <w:pPr>
        <w:ind w:left="-5" w:right="2"/>
      </w:pPr>
      <w:r>
        <w:t xml:space="preserve">History is about people, cultures and places of the past. Knowledge and understanding of the past </w:t>
      </w:r>
      <w:proofErr w:type="gramStart"/>
      <w:r>
        <w:t>helps</w:t>
      </w:r>
      <w:proofErr w:type="gramEnd"/>
      <w:r>
        <w:t xml:space="preserve"> people to understand the present. </w:t>
      </w:r>
    </w:p>
    <w:p w14:paraId="74EAC2FD" w14:textId="77777777" w:rsidR="00E677EF" w:rsidRDefault="001E0F48">
      <w:pPr>
        <w:ind w:left="-5" w:right="2"/>
      </w:pPr>
      <w:proofErr w:type="spellStart"/>
      <w:proofErr w:type="gramStart"/>
      <w:r>
        <w:t>St.Michael’s</w:t>
      </w:r>
      <w:proofErr w:type="spellEnd"/>
      <w:proofErr w:type="gramEnd"/>
      <w:r>
        <w:t xml:space="preserve"> C.E. Primary has a history dating back to 1869, serving the community of Howe Bridge and adapting to the changes the community has had to face over the intervening years. The school continues to set high standards in all areas ensuring its pupils are provided with the firm foundations and key skills needed for the challenge of the future. </w:t>
      </w:r>
    </w:p>
    <w:p w14:paraId="6D475845" w14:textId="77777777" w:rsidR="00E677EF" w:rsidRDefault="001E0F48">
      <w:pPr>
        <w:ind w:left="-5" w:right="2"/>
      </w:pPr>
      <w:r>
        <w:t xml:space="preserve">The vision statement of the school aims to ensure that </w:t>
      </w:r>
      <w:proofErr w:type="gramStart"/>
      <w:r>
        <w:t>each individual</w:t>
      </w:r>
      <w:proofErr w:type="gramEnd"/>
      <w:r>
        <w:t xml:space="preserve"> achieves his/her full potential within the Christian ethos. It </w:t>
      </w:r>
      <w:proofErr w:type="gramStart"/>
      <w:r>
        <w:t>states;</w:t>
      </w:r>
      <w:proofErr w:type="gramEnd"/>
      <w:r>
        <w:t xml:space="preserve"> </w:t>
      </w:r>
    </w:p>
    <w:p w14:paraId="651252B7" w14:textId="77777777" w:rsidR="00E677EF" w:rsidRDefault="001E0F48">
      <w:pPr>
        <w:spacing w:after="181" w:line="273" w:lineRule="auto"/>
        <w:ind w:left="-5"/>
      </w:pPr>
      <w:r>
        <w:rPr>
          <w:b/>
          <w:i/>
        </w:rPr>
        <w:t xml:space="preserve">Immersed in a Christian community, </w:t>
      </w:r>
      <w:proofErr w:type="gramStart"/>
      <w:r>
        <w:rPr>
          <w:b/>
          <w:i/>
        </w:rPr>
        <w:t>each individual</w:t>
      </w:r>
      <w:proofErr w:type="gramEnd"/>
      <w:r>
        <w:rPr>
          <w:b/>
          <w:i/>
        </w:rPr>
        <w:t xml:space="preserve"> is encouraged, challenged and nurtured to learn and grow to achieve their full potential. </w:t>
      </w:r>
    </w:p>
    <w:p w14:paraId="0AFC15DE" w14:textId="77777777" w:rsidR="00E677EF" w:rsidRDefault="001E0F48">
      <w:pPr>
        <w:spacing w:after="214"/>
        <w:ind w:left="-5"/>
      </w:pPr>
      <w:r>
        <w:rPr>
          <w:rFonts w:ascii="Arial" w:eastAsia="Arial" w:hAnsi="Arial" w:cs="Arial"/>
          <w:color w:val="365F91"/>
          <w:sz w:val="22"/>
        </w:rPr>
        <w:t xml:space="preserve">Our Inspiration </w:t>
      </w:r>
    </w:p>
    <w:p w14:paraId="03DFA1E5" w14:textId="77777777" w:rsidR="00E677EF" w:rsidRDefault="001E0F48">
      <w:pPr>
        <w:spacing w:after="213"/>
        <w:ind w:left="-5"/>
      </w:pPr>
      <w:r>
        <w:rPr>
          <w:rFonts w:ascii="Arial" w:eastAsia="Arial" w:hAnsi="Arial" w:cs="Arial"/>
          <w:b/>
          <w:sz w:val="22"/>
        </w:rPr>
        <w:t xml:space="preserve">“For I know the plans I have for you,” declares the LORD,” plans to prosper you and not to harm you, plans to give you hope and a future.” </w:t>
      </w:r>
    </w:p>
    <w:p w14:paraId="3552832B" w14:textId="77777777" w:rsidR="00E677EF" w:rsidRDefault="001E0F48">
      <w:pPr>
        <w:spacing w:after="213"/>
        <w:ind w:left="-5"/>
      </w:pPr>
      <w:r>
        <w:rPr>
          <w:rFonts w:ascii="Arial" w:eastAsia="Arial" w:hAnsi="Arial" w:cs="Arial"/>
          <w:b/>
          <w:sz w:val="22"/>
        </w:rPr>
        <w:t xml:space="preserve">Jeremiah 29:11 </w:t>
      </w:r>
    </w:p>
    <w:p w14:paraId="397ECC35" w14:textId="77777777" w:rsidR="00E677EF" w:rsidRDefault="001E0F48">
      <w:pPr>
        <w:spacing w:after="214"/>
        <w:ind w:left="-5"/>
      </w:pPr>
      <w:r>
        <w:rPr>
          <w:rFonts w:ascii="Arial" w:eastAsia="Arial" w:hAnsi="Arial" w:cs="Arial"/>
          <w:color w:val="365F91"/>
          <w:sz w:val="22"/>
        </w:rPr>
        <w:t xml:space="preserve">Our Values </w:t>
      </w:r>
    </w:p>
    <w:p w14:paraId="459F1576" w14:textId="77777777" w:rsidR="002A62B4" w:rsidRDefault="002A62B4" w:rsidP="002A62B4">
      <w:pPr>
        <w:spacing w:after="0"/>
        <w:ind w:left="0" w:firstLine="0"/>
      </w:pPr>
      <w:r w:rsidRPr="002D5CCC">
        <w:rPr>
          <w:rFonts w:ascii="Arial" w:eastAsia="Arial" w:hAnsi="Arial" w:cs="Arial"/>
          <w:b/>
          <w:sz w:val="22"/>
        </w:rPr>
        <w:t>Love, Faith, Honesty, Kindness, Courage and Respect</w:t>
      </w:r>
      <w:r>
        <w:rPr>
          <w:rFonts w:ascii="Arial" w:eastAsia="Arial" w:hAnsi="Arial" w:cs="Arial"/>
          <w:sz w:val="36"/>
        </w:rPr>
        <w:t xml:space="preserve"> </w:t>
      </w:r>
    </w:p>
    <w:p w14:paraId="7BFE9FFE" w14:textId="77777777" w:rsidR="00E677EF" w:rsidRDefault="001E0F48">
      <w:pPr>
        <w:spacing w:after="156"/>
        <w:ind w:left="0" w:firstLine="0"/>
      </w:pPr>
      <w:r>
        <w:rPr>
          <w:b/>
          <w:i/>
        </w:rPr>
        <w:t xml:space="preserve"> </w:t>
      </w:r>
    </w:p>
    <w:p w14:paraId="724CCBAE" w14:textId="77777777" w:rsidR="00E677EF" w:rsidRDefault="001E0F48">
      <w:pPr>
        <w:spacing w:after="153"/>
        <w:ind w:left="0" w:firstLine="0"/>
      </w:pPr>
      <w:r>
        <w:rPr>
          <w:b/>
          <w:i/>
        </w:rPr>
        <w:t xml:space="preserve"> </w:t>
      </w:r>
    </w:p>
    <w:p w14:paraId="072ECE85" w14:textId="77777777" w:rsidR="00E677EF" w:rsidRDefault="001E0F48">
      <w:pPr>
        <w:spacing w:after="153"/>
        <w:ind w:left="0" w:firstLine="0"/>
      </w:pPr>
      <w:r>
        <w:rPr>
          <w:b/>
          <w:i/>
        </w:rPr>
        <w:t xml:space="preserve"> </w:t>
      </w:r>
    </w:p>
    <w:p w14:paraId="29B584FB" w14:textId="77777777" w:rsidR="00E677EF" w:rsidRDefault="001E0F48">
      <w:pPr>
        <w:spacing w:after="156"/>
        <w:ind w:left="0" w:firstLine="0"/>
      </w:pPr>
      <w:r>
        <w:rPr>
          <w:b/>
          <w:i/>
        </w:rPr>
        <w:t xml:space="preserve"> </w:t>
      </w:r>
    </w:p>
    <w:p w14:paraId="33BB61A8" w14:textId="77777777" w:rsidR="00E677EF" w:rsidRDefault="001E0F48">
      <w:pPr>
        <w:spacing w:after="153"/>
        <w:ind w:left="0" w:firstLine="0"/>
      </w:pPr>
      <w:r>
        <w:rPr>
          <w:b/>
          <w:i/>
        </w:rPr>
        <w:t xml:space="preserve"> </w:t>
      </w:r>
    </w:p>
    <w:p w14:paraId="369E4705" w14:textId="77777777" w:rsidR="00E677EF" w:rsidRDefault="001E0F48">
      <w:pPr>
        <w:spacing w:after="154"/>
        <w:ind w:left="0" w:firstLine="0"/>
      </w:pPr>
      <w:r>
        <w:rPr>
          <w:b/>
          <w:i/>
        </w:rPr>
        <w:t xml:space="preserve"> </w:t>
      </w:r>
    </w:p>
    <w:p w14:paraId="71174E40" w14:textId="77777777" w:rsidR="00E677EF" w:rsidRDefault="001E0F48">
      <w:pPr>
        <w:spacing w:after="156"/>
        <w:ind w:left="0" w:firstLine="0"/>
      </w:pPr>
      <w:r>
        <w:rPr>
          <w:b/>
          <w:i/>
        </w:rPr>
        <w:t xml:space="preserve"> </w:t>
      </w:r>
    </w:p>
    <w:p w14:paraId="2621D960" w14:textId="77777777" w:rsidR="00E677EF" w:rsidRDefault="001E0F48">
      <w:pPr>
        <w:spacing w:after="153"/>
        <w:ind w:left="0" w:firstLine="0"/>
      </w:pPr>
      <w:r>
        <w:rPr>
          <w:b/>
          <w:i/>
        </w:rPr>
        <w:t xml:space="preserve"> </w:t>
      </w:r>
    </w:p>
    <w:p w14:paraId="7B9CEF8B" w14:textId="77777777" w:rsidR="00E677EF" w:rsidRDefault="001E0F48">
      <w:pPr>
        <w:spacing w:after="153"/>
        <w:ind w:left="0" w:firstLine="0"/>
      </w:pPr>
      <w:r>
        <w:rPr>
          <w:b/>
          <w:i/>
        </w:rPr>
        <w:t xml:space="preserve"> </w:t>
      </w:r>
    </w:p>
    <w:p w14:paraId="4E9EA620" w14:textId="77777777" w:rsidR="00E677EF" w:rsidRDefault="001E0F48">
      <w:pPr>
        <w:spacing w:after="156"/>
        <w:ind w:left="0" w:firstLine="0"/>
      </w:pPr>
      <w:r>
        <w:rPr>
          <w:b/>
          <w:i/>
        </w:rPr>
        <w:t xml:space="preserve"> </w:t>
      </w:r>
    </w:p>
    <w:p w14:paraId="3757F291" w14:textId="77777777" w:rsidR="00E677EF" w:rsidRDefault="001E0F48">
      <w:pPr>
        <w:spacing w:after="153"/>
        <w:ind w:left="0" w:firstLine="0"/>
      </w:pPr>
      <w:r>
        <w:rPr>
          <w:b/>
          <w:i/>
        </w:rPr>
        <w:t xml:space="preserve"> </w:t>
      </w:r>
    </w:p>
    <w:p w14:paraId="44016F74" w14:textId="77777777" w:rsidR="00E677EF" w:rsidRDefault="001E0F48">
      <w:pPr>
        <w:spacing w:after="0"/>
        <w:ind w:left="0" w:firstLine="0"/>
      </w:pPr>
      <w:r>
        <w:rPr>
          <w:b/>
          <w:i/>
        </w:rPr>
        <w:t xml:space="preserve"> </w:t>
      </w:r>
    </w:p>
    <w:p w14:paraId="26C5296C" w14:textId="77777777" w:rsidR="002535CD" w:rsidRDefault="002535CD">
      <w:pPr>
        <w:spacing w:after="153"/>
        <w:ind w:left="-5"/>
        <w:rPr>
          <w:b/>
          <w:u w:val="single" w:color="000000"/>
        </w:rPr>
      </w:pPr>
    </w:p>
    <w:p w14:paraId="451CD352" w14:textId="77777777" w:rsidR="002A62B4" w:rsidRDefault="002A62B4">
      <w:pPr>
        <w:spacing w:after="153"/>
        <w:ind w:left="-5"/>
        <w:rPr>
          <w:b/>
          <w:u w:val="single" w:color="000000"/>
        </w:rPr>
      </w:pPr>
    </w:p>
    <w:p w14:paraId="293D1002" w14:textId="77777777" w:rsidR="002A62B4" w:rsidRDefault="002A62B4">
      <w:pPr>
        <w:spacing w:after="153"/>
        <w:ind w:left="-5"/>
        <w:rPr>
          <w:b/>
          <w:u w:val="single" w:color="000000"/>
        </w:rPr>
      </w:pPr>
    </w:p>
    <w:p w14:paraId="061D99A0" w14:textId="7DE3DA5D" w:rsidR="00E677EF" w:rsidRDefault="001E0F48">
      <w:pPr>
        <w:spacing w:after="153"/>
        <w:ind w:left="-5"/>
      </w:pPr>
      <w:r>
        <w:rPr>
          <w:b/>
          <w:u w:val="single" w:color="000000"/>
        </w:rPr>
        <w:lastRenderedPageBreak/>
        <w:t>Our Intent for History.</w:t>
      </w:r>
      <w:r>
        <w:rPr>
          <w:b/>
        </w:rPr>
        <w:t xml:space="preserve"> </w:t>
      </w:r>
    </w:p>
    <w:p w14:paraId="389B327E" w14:textId="77777777" w:rsidR="00E677EF" w:rsidRDefault="001E0F48">
      <w:pPr>
        <w:ind w:left="-5" w:right="2"/>
      </w:pPr>
      <w:r>
        <w:t xml:space="preserve">We aim to ensure that all pupils will be engaged, motivated and encouraged to become young historians. We want children to enjoy and love learning about history by gaining this knowledge and skills, not just through experiences in the classroom, but also with the use of fieldwork and educational visits. </w:t>
      </w:r>
    </w:p>
    <w:p w14:paraId="34ECDB6C" w14:textId="77777777" w:rsidR="00E677EF" w:rsidRDefault="001E0F48">
      <w:pPr>
        <w:ind w:left="-5" w:right="2"/>
      </w:pPr>
      <w:r>
        <w:t xml:space="preserve">Expectations for all pupils are high and we aim for pupils to master at least age-related expectations. </w:t>
      </w:r>
    </w:p>
    <w:p w14:paraId="062E8380" w14:textId="77777777" w:rsidR="002535CD" w:rsidRDefault="002535CD" w:rsidP="002535CD">
      <w:pPr>
        <w:ind w:left="0" w:firstLine="0"/>
      </w:pPr>
      <w:r>
        <w:t xml:space="preserve">At St Michael’s we use </w:t>
      </w:r>
      <w:r w:rsidRPr="002535CD">
        <w:t>Kapow Primary’s History scheme of work</w:t>
      </w:r>
      <w:r>
        <w:t xml:space="preserve"> which</w:t>
      </w:r>
      <w:r w:rsidRPr="002535CD">
        <w:t xml:space="preserve"> aims to inspire</w:t>
      </w:r>
      <w:r>
        <w:t xml:space="preserve"> </w:t>
      </w:r>
      <w:r w:rsidRPr="002535CD">
        <w:t xml:space="preserve">pupils to be curious and creative thinkers who develop a complex knowledge of local and national history and the history of the wider world. </w:t>
      </w:r>
    </w:p>
    <w:p w14:paraId="6C6DE008" w14:textId="77777777" w:rsidR="002535CD" w:rsidRDefault="002535CD" w:rsidP="002535CD">
      <w:pPr>
        <w:ind w:left="0" w:firstLine="0"/>
      </w:pPr>
      <w:r w:rsidRPr="002535CD">
        <w:t xml:space="preserve">We want pupils to develop the confidence to think critically, ask questions, and be able to explain and analyse historical evidence. Through </w:t>
      </w:r>
      <w:r>
        <w:t>the</w:t>
      </w:r>
      <w:r w:rsidRPr="002535CD">
        <w:t xml:space="preserve"> scheme of work, we aim to build an awareness of significant events and individuals in global, British and local history and recognise how things have changed over time. </w:t>
      </w:r>
    </w:p>
    <w:p w14:paraId="68EF67AE" w14:textId="77777777" w:rsidR="002535CD" w:rsidRDefault="002535CD" w:rsidP="002535CD">
      <w:pPr>
        <w:ind w:left="0" w:firstLine="0"/>
      </w:pPr>
      <w:r w:rsidRPr="002535CD">
        <w:t xml:space="preserve">History will support children to appreciate the complexity of people’s lives, the diversity of societies and the relationships between different groups. Studying History allows children to appreciate the many reasons why people may behave in the way they do, supporting children to develop empathy for others while providing an opportunity to learn from mankind’s past mistakes. </w:t>
      </w:r>
    </w:p>
    <w:p w14:paraId="40D01DEE" w14:textId="77777777" w:rsidR="002535CD" w:rsidRDefault="002535CD" w:rsidP="002535CD">
      <w:pPr>
        <w:ind w:left="0" w:firstLine="0"/>
      </w:pPr>
      <w:r w:rsidRPr="002535CD">
        <w:t xml:space="preserve">Kapow Primary's History scheme aims to support pupils in building their understanding of chronology in each year group, making connections over periods of time and developing a </w:t>
      </w:r>
      <w:proofErr w:type="gramStart"/>
      <w:r w:rsidRPr="002535CD">
        <w:t>chronologically-secure</w:t>
      </w:r>
      <w:proofErr w:type="gramEnd"/>
      <w:r w:rsidRPr="002535CD">
        <w:t xml:space="preserve"> knowledge of History. We hope to develop pupils’ understanding of how historians study the past and construct accounts and the skills to carry out their own historical enquiries. </w:t>
      </w:r>
    </w:p>
    <w:p w14:paraId="4313776D" w14:textId="0B191146" w:rsidR="002535CD" w:rsidRDefault="002535CD" w:rsidP="002535CD">
      <w:pPr>
        <w:ind w:left="0" w:firstLine="0"/>
      </w:pPr>
      <w:proofErr w:type="gramStart"/>
      <w:r w:rsidRPr="002535CD">
        <w:t>In order to</w:t>
      </w:r>
      <w:proofErr w:type="gramEnd"/>
      <w:r w:rsidRPr="002535CD">
        <w:t xml:space="preserve"> prepare pupils for their future learning in History, our scheme aims to introduce them to key substantive concepts including power, invasion, settlement and migration, empire, civilisation, religion, trade, achievements of humankind, society and culture. </w:t>
      </w:r>
    </w:p>
    <w:p w14:paraId="5ACE648F" w14:textId="77777777" w:rsidR="00E677EF" w:rsidRDefault="001E0F48">
      <w:pPr>
        <w:spacing w:after="9"/>
        <w:ind w:left="-5" w:right="2"/>
      </w:pPr>
      <w:r>
        <w:t xml:space="preserve">The history curriculum at St Michael’s is carefully planned and structured to ensure that current learning is linked to previous learning and that the school’s approaches are informed by current pedagogy. In line with the national curriculum 2014, the curriculum at St </w:t>
      </w:r>
    </w:p>
    <w:p w14:paraId="3AF4B1F8" w14:textId="77777777" w:rsidR="00E677EF" w:rsidRDefault="001E0F48">
      <w:pPr>
        <w:spacing w:after="37"/>
        <w:ind w:left="-5" w:right="2"/>
      </w:pPr>
      <w:r>
        <w:t xml:space="preserve">Michael’s aims to ensure that all pupils: Gain a coherent knowledge and understanding of </w:t>
      </w:r>
    </w:p>
    <w:p w14:paraId="585C3FC6" w14:textId="77777777" w:rsidR="00E677EF" w:rsidRDefault="001E0F48">
      <w:pPr>
        <w:ind w:left="-5" w:right="2"/>
      </w:pPr>
      <w:r>
        <w:t xml:space="preserve">Britain’s past and that of the wider world which helps to stimulate pupils’ curiosity to know more about the past; Are encouraged to ask perceptive questions, think critically, weigh evidence, sift arguments, and develop perspective and judgement; Begin to understand the complexity of people’s lives, the process of change, the diversity of societies and relationships between different groups, as well as their own identity and the challenges of their time. </w:t>
      </w:r>
    </w:p>
    <w:p w14:paraId="4D58C389" w14:textId="77777777" w:rsidR="002535CD" w:rsidRDefault="002535CD">
      <w:pPr>
        <w:spacing w:after="153"/>
        <w:ind w:left="-5"/>
        <w:rPr>
          <w:b/>
          <w:u w:val="single" w:color="000000"/>
        </w:rPr>
      </w:pPr>
    </w:p>
    <w:p w14:paraId="6607701C" w14:textId="5BB86DCA" w:rsidR="00E677EF" w:rsidRDefault="001E0F48">
      <w:pPr>
        <w:spacing w:after="153"/>
        <w:ind w:left="-5"/>
      </w:pPr>
      <w:r>
        <w:rPr>
          <w:b/>
          <w:u w:val="single" w:color="000000"/>
        </w:rPr>
        <w:lastRenderedPageBreak/>
        <w:t>Our Implementation for History.</w:t>
      </w:r>
      <w:r>
        <w:rPr>
          <w:b/>
        </w:rPr>
        <w:t xml:space="preserve"> </w:t>
      </w:r>
    </w:p>
    <w:p w14:paraId="778716CA" w14:textId="77777777" w:rsidR="00F05783" w:rsidRDefault="00F05783" w:rsidP="00F05783">
      <w:pPr>
        <w:spacing w:after="0"/>
        <w:ind w:left="-5" w:right="2"/>
      </w:pPr>
      <w:proofErr w:type="gramStart"/>
      <w:r>
        <w:t>In order to</w:t>
      </w:r>
      <w:proofErr w:type="gramEnd"/>
      <w:r>
        <w:t xml:space="preserve"> meet the aims of the National curriculum for History and in response to the Ofsted </w:t>
      </w:r>
    </w:p>
    <w:p w14:paraId="373FC7D7" w14:textId="2BE98C27" w:rsidR="00F05783" w:rsidRDefault="00F05783" w:rsidP="00F05783">
      <w:pPr>
        <w:spacing w:after="0"/>
        <w:ind w:left="0" w:right="2" w:firstLine="0"/>
      </w:pPr>
      <w:r>
        <w:t>Research review into History, Kapow History have identified the following key strands:</w:t>
      </w:r>
    </w:p>
    <w:p w14:paraId="65AE39F7" w14:textId="76D18D04" w:rsidR="00F05783" w:rsidRDefault="00F05783" w:rsidP="00F05783">
      <w:pPr>
        <w:ind w:left="-5" w:right="2"/>
      </w:pPr>
      <w:r>
        <w:rPr>
          <w:noProof/>
        </w:rPr>
        <w:drawing>
          <wp:anchor distT="0" distB="0" distL="114300" distR="114300" simplePos="0" relativeHeight="251660288" behindDoc="1" locked="0" layoutInCell="1" allowOverlap="1" wp14:anchorId="7F8D9C58" wp14:editId="44B19726">
            <wp:simplePos x="0" y="0"/>
            <wp:positionH relativeFrom="column">
              <wp:posOffset>1000125</wp:posOffset>
            </wp:positionH>
            <wp:positionV relativeFrom="paragraph">
              <wp:posOffset>285750</wp:posOffset>
            </wp:positionV>
            <wp:extent cx="3048000" cy="1562100"/>
            <wp:effectExtent l="0" t="0" r="0" b="0"/>
            <wp:wrapNone/>
            <wp:docPr id="1520698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19167" b="12500"/>
                    <a:stretch/>
                  </pic:blipFill>
                  <pic:spPr bwMode="auto">
                    <a:xfrm>
                      <a:off x="0" y="0"/>
                      <a:ext cx="3048000" cy="1562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BE9C7D" w14:textId="534AC76D" w:rsidR="00F05783" w:rsidRDefault="00F05783">
      <w:pPr>
        <w:ind w:left="-5" w:right="2"/>
      </w:pPr>
    </w:p>
    <w:p w14:paraId="2CAAF227" w14:textId="77777777" w:rsidR="00F05783" w:rsidRDefault="00F05783">
      <w:pPr>
        <w:ind w:left="-5" w:right="2"/>
      </w:pPr>
    </w:p>
    <w:p w14:paraId="03F91FD1" w14:textId="77777777" w:rsidR="00F05783" w:rsidRDefault="00F05783">
      <w:pPr>
        <w:ind w:left="-5" w:right="2"/>
      </w:pPr>
    </w:p>
    <w:p w14:paraId="2B634AFA" w14:textId="77777777" w:rsidR="00F05783" w:rsidRDefault="00F05783">
      <w:pPr>
        <w:ind w:left="-5" w:right="2"/>
      </w:pPr>
    </w:p>
    <w:p w14:paraId="03E8087E" w14:textId="77777777" w:rsidR="00F05783" w:rsidRDefault="00F05783">
      <w:pPr>
        <w:ind w:left="-5" w:right="2"/>
      </w:pPr>
    </w:p>
    <w:p w14:paraId="7AF226DF" w14:textId="77777777" w:rsidR="00F05783" w:rsidRDefault="00F05783">
      <w:pPr>
        <w:ind w:left="-5" w:right="2"/>
      </w:pPr>
    </w:p>
    <w:p w14:paraId="0380ED15" w14:textId="4E47C89E" w:rsidR="00F05783" w:rsidRDefault="00F05783">
      <w:pPr>
        <w:ind w:left="-5" w:right="2"/>
      </w:pPr>
      <w:r>
        <w:t xml:space="preserve">The Kapow Primary scheme emphasises the importance of historical knowledge being shaped by disciplinary approaches, as shown in the diagram above. These strands are interwoven through all our </w:t>
      </w:r>
      <w:proofErr w:type="gramStart"/>
      <w:r>
        <w:t>History</w:t>
      </w:r>
      <w:proofErr w:type="gramEnd"/>
      <w:r>
        <w:t xml:space="preserve"> units to create engaging and enriching learning experiences which allow the children to investigate history as historians do. Each six-lesson unit has a focus on chronology to allow children to explore the place in time of the period they are studying and make comparisons in other parts of the world. Children will develop their awareness of the past in Key stage 1 and will know where people and events fit chronologically. This will support children in building a ‘mental timeline’ they can refer to throughout their learning in Key stage 2 and identifying connections, contrasts and trends over time. The Kapow Primary timeline supports children in developing this chronological awareness. Units are organised around an enquiry-based question and children are encouraged to follow the enquiry cycle (Question, Investigate, Interpret, Evaluate and conclude, Communicate) when answering historical questions.</w:t>
      </w:r>
    </w:p>
    <w:p w14:paraId="5B2B22A4" w14:textId="77777777" w:rsidR="00F05783" w:rsidRDefault="00F05783">
      <w:pPr>
        <w:ind w:left="-5" w:right="2"/>
      </w:pPr>
      <w:r>
        <w:t>Over the course of the scheme, children develop their understanding of the following key disciplinary concepts:</w:t>
      </w:r>
    </w:p>
    <w:p w14:paraId="152C752C" w14:textId="77777777" w:rsidR="00F05783" w:rsidRDefault="00F05783">
      <w:pPr>
        <w:ind w:left="-5" w:right="2"/>
      </w:pPr>
      <w:r>
        <w:t xml:space="preserve"> • Change and continuity. • Cause and consequence. • Similarities and differences. • Historical significance. • Historical interpretations. • Sources of evidence. </w:t>
      </w:r>
    </w:p>
    <w:p w14:paraId="0CE48D06" w14:textId="77777777" w:rsidR="00F05783" w:rsidRDefault="00F05783">
      <w:pPr>
        <w:ind w:left="-5" w:right="2"/>
      </w:pPr>
      <w:r>
        <w:t xml:space="preserve">These concepts will be encountered in different contexts during the study of local, British and world history. Accordingly, children will have varied opportunities to learn how historians use these skills to analyse the past and make judgements. They will confidently develop and use their own historical skill set. As children progress through the Kapow scheme, they will create their own historical enquiries to study using sources and the skills they have developed. </w:t>
      </w:r>
    </w:p>
    <w:p w14:paraId="19AAA951" w14:textId="77777777" w:rsidR="00F05783" w:rsidRDefault="00F05783">
      <w:pPr>
        <w:ind w:left="-5" w:right="2"/>
      </w:pPr>
      <w:r>
        <w:t>Substantive concepts such as power, trade, invasion and settlement, are introduced in Key stage 1, clearly identified in Lower key stage 2 and revisited in Upper key stage 2 (see Progression of skills and knowledge) allowing knowledge of these key concepts to grow.</w:t>
      </w:r>
    </w:p>
    <w:p w14:paraId="60CE094E" w14:textId="77777777" w:rsidR="00F05783" w:rsidRDefault="00F05783">
      <w:pPr>
        <w:ind w:left="-5" w:right="2"/>
      </w:pPr>
      <w:r>
        <w:lastRenderedPageBreak/>
        <w:t xml:space="preserve">These concepts are returned to in different contexts, meaning that pupils begin to develop an understanding of these abstract themes which are crucial to their future learning in History. </w:t>
      </w:r>
    </w:p>
    <w:p w14:paraId="37F9CB6E" w14:textId="5B47E427" w:rsidR="00F05783" w:rsidRDefault="00F05783" w:rsidP="00F05783">
      <w:pPr>
        <w:ind w:left="-5" w:right="2"/>
      </w:pPr>
      <w:r>
        <w:t>The Kapow scheme follows the spiral curriculum model where previous skills and knowledge are returned to and built upon. For example, children progress by developing their knowledge and understanding of substantive and disciplinary concepts by experiencing them in a range of historical contexts and periods. History in Action videos explain the careers and work of those in history and heritage-related fields. Historians, archivists, archaeologists, museum curators, teachers and heritage experts discuss their love of history, how they became interested in the subject, how they got into their jobs and what their jobs involve. Lessons are designed to be varied, engaging and hands-on, allowing children to experience the different aspects of an historical enquiry. In each lesson, children will participate in activities involving disciplinary and substantive concepts, developing their knowledge and understanding of Britain’s role in the past and that of the wider world. Children will develop their knowledge of concepts and chronology as well as their in-depth knowledge of the context being studied.</w:t>
      </w:r>
    </w:p>
    <w:p w14:paraId="77C1E351" w14:textId="77777777" w:rsidR="00E677EF" w:rsidRDefault="001E0F48" w:rsidP="00F05783">
      <w:pPr>
        <w:ind w:left="0" w:right="2" w:firstLine="0"/>
      </w:pPr>
      <w:r>
        <w:t xml:space="preserve">Pupils are also given access to museum resources to help bring history alive. Pupils are also given opportunities to visit Museums.  </w:t>
      </w:r>
    </w:p>
    <w:p w14:paraId="643A8CB1" w14:textId="77777777" w:rsidR="00E677EF" w:rsidRDefault="001E0F48">
      <w:pPr>
        <w:ind w:left="-5" w:right="2"/>
      </w:pPr>
      <w:r>
        <w:t xml:space="preserve">Planning is </w:t>
      </w:r>
      <w:proofErr w:type="gramStart"/>
      <w:r>
        <w:t>implement</w:t>
      </w:r>
      <w:proofErr w:type="gramEnd"/>
      <w:r>
        <w:t xml:space="preserve"> according to the needs of the class. Teachers will adapt the planning </w:t>
      </w:r>
      <w:proofErr w:type="gramStart"/>
      <w:r>
        <w:t>in order to</w:t>
      </w:r>
      <w:proofErr w:type="gramEnd"/>
      <w:r>
        <w:t xml:space="preserve"> suit the needs of the class. This maybe through the resources used or how the information is presented. </w:t>
      </w:r>
    </w:p>
    <w:p w14:paraId="35343C4A" w14:textId="77777777" w:rsidR="00E677EF" w:rsidRDefault="001E0F48">
      <w:pPr>
        <w:spacing w:after="153"/>
        <w:ind w:left="-5"/>
      </w:pPr>
      <w:r>
        <w:rPr>
          <w:b/>
          <w:u w:val="single" w:color="000000"/>
        </w:rPr>
        <w:t>Our Impact for History.</w:t>
      </w:r>
      <w:r>
        <w:rPr>
          <w:b/>
        </w:rPr>
        <w:t xml:space="preserve"> </w:t>
      </w:r>
    </w:p>
    <w:p w14:paraId="4C9BD20A" w14:textId="602DBD2A" w:rsidR="00996EF1" w:rsidRDefault="00996EF1">
      <w:pPr>
        <w:spacing w:after="153"/>
        <w:ind w:left="-5"/>
      </w:pPr>
      <w:r>
        <w:t xml:space="preserve">The impact of Kapow Primary’s scheme can be constantly monitored through both formative and summative assessment opportunities. Each lesson includes guidance to support teachers in assessing pupils against the learning objectives. Furthermore, each unit has a </w:t>
      </w:r>
      <w:proofErr w:type="gramStart"/>
      <w:r>
        <w:t>skill</w:t>
      </w:r>
      <w:proofErr w:type="gramEnd"/>
      <w:r>
        <w:t xml:space="preserve"> catcher and knowledge assessment quiz which can be used at the end of the unit to provide a summative assessment. </w:t>
      </w:r>
      <w:r w:rsidRPr="00996EF1">
        <w:t xml:space="preserve">This assessment will then feed into the school’s online assessment system on Sonar where children will be assessed against 3 </w:t>
      </w:r>
      <w:proofErr w:type="gramStart"/>
      <w:r w:rsidRPr="00996EF1">
        <w:t>criteria;</w:t>
      </w:r>
      <w:proofErr w:type="gramEnd"/>
      <w:r w:rsidRPr="00996EF1">
        <w:t xml:space="preserve"> emerging, meeting or exceeding expectations. Teachers will judge which description best fits the pupil’s performance. Assessments are tracked so that progress and attainment can be reviewed and acted upon throughout the year.  </w:t>
      </w:r>
    </w:p>
    <w:p w14:paraId="1C03356C" w14:textId="10D5B5D5" w:rsidR="00996EF1" w:rsidRDefault="00996EF1" w:rsidP="00996EF1">
      <w:pPr>
        <w:spacing w:after="153"/>
        <w:ind w:left="0" w:firstLine="0"/>
      </w:pPr>
      <w:r>
        <w:t xml:space="preserve">After the implementation of Kapow Primary History, pupils should leave school equipped with a range of skills to enable them to succeed in their secondary education. They will be enquiring learners who ask questions and can make suggestions about where to find the evidence to answer the question. They will be critical and analytical thinkers who are able to make informed and balanced judgements based on their knowledge of the past. </w:t>
      </w:r>
    </w:p>
    <w:p w14:paraId="291C4928" w14:textId="77777777" w:rsidR="00996EF1" w:rsidRDefault="00996EF1">
      <w:pPr>
        <w:spacing w:after="153"/>
        <w:ind w:left="-5"/>
      </w:pPr>
      <w:r>
        <w:t xml:space="preserve">The expected impact of following the Kapow History scheme of work is that children will: </w:t>
      </w:r>
    </w:p>
    <w:p w14:paraId="60BC688B" w14:textId="42253984" w:rsidR="00996EF1" w:rsidRDefault="00996EF1">
      <w:pPr>
        <w:spacing w:after="153"/>
        <w:ind w:left="-5"/>
        <w:rPr>
          <w:b/>
        </w:rPr>
      </w:pPr>
      <w:r>
        <w:t xml:space="preserve">● Know and understand the history of Britain, how people’s lives have shaped this nation and how Britain has influenced and been influenced by the wider world. ● Develop an understanding of the history of the wider world, including ancient civilisations, empires, non-European societies and the achievements of mankind. ● Develop a </w:t>
      </w:r>
      <w:proofErr w:type="gramStart"/>
      <w:r>
        <w:t>historically-grounded</w:t>
      </w:r>
      <w:proofErr w:type="gramEnd"/>
      <w:r>
        <w:t xml:space="preserve"> </w:t>
      </w:r>
      <w:r>
        <w:lastRenderedPageBreak/>
        <w:t xml:space="preserve">understanding of substantive concepts - power, invasion, settlement and migration, civilisation, religion, trade, achievements of mankind and society. ● Form historical arguments based on cause and effect, consequence, continuity and change, similarity and differences. ● Have an appreciation for significant individuals, inventions and events that impact our world both in history and from the present day. ● Understand how historians learn about the past and construct accounts. ● Ask </w:t>
      </w:r>
      <w:proofErr w:type="gramStart"/>
      <w:r>
        <w:t>historically-valid</w:t>
      </w:r>
      <w:proofErr w:type="gramEnd"/>
      <w:r>
        <w:t xml:space="preserve"> questions through an enquiry-based approach to learning to create structured accounts. ● Explain how and why interpretations of the past have been constructed using evidence. ● Make connections between historical concepts and timescales. ● Meet the end of key stage expectations outlined in the National curriculum for History</w:t>
      </w:r>
    </w:p>
    <w:p w14:paraId="777328B5" w14:textId="77777777" w:rsidR="00E677EF" w:rsidRDefault="001E0F48" w:rsidP="00996EF1">
      <w:pPr>
        <w:ind w:left="0" w:right="2" w:firstLine="0"/>
      </w:pPr>
      <w:r>
        <w:t xml:space="preserve">Workbook scrutiny is conducted by the subject leader. This is sometimes accompanied by the head teacher. </w:t>
      </w:r>
    </w:p>
    <w:p w14:paraId="17ED92D4" w14:textId="77777777" w:rsidR="00E677EF" w:rsidRDefault="001E0F48">
      <w:pPr>
        <w:spacing w:after="192"/>
        <w:ind w:left="-5" w:right="2"/>
      </w:pPr>
      <w:r>
        <w:t xml:space="preserve">Each term, the subject leader provides a report that analyses data for progress and attainment. From this, threads of enquiry are followed up by the subject leader and shared with governors as part of a Leadership Report.  </w:t>
      </w:r>
    </w:p>
    <w:p w14:paraId="0112AD3A" w14:textId="77777777" w:rsidR="00996EF1" w:rsidRDefault="00996EF1" w:rsidP="00996EF1">
      <w:pPr>
        <w:spacing w:after="91"/>
        <w:ind w:left="0" w:firstLine="0"/>
        <w:rPr>
          <w:b/>
          <w:sz w:val="28"/>
          <w:u w:val="single" w:color="000000"/>
        </w:rPr>
      </w:pPr>
    </w:p>
    <w:p w14:paraId="54BD030A" w14:textId="77777777" w:rsidR="00996EF1" w:rsidRDefault="00996EF1">
      <w:pPr>
        <w:spacing w:after="91"/>
        <w:ind w:left="-5"/>
        <w:rPr>
          <w:b/>
          <w:sz w:val="28"/>
          <w:u w:val="single" w:color="000000"/>
        </w:rPr>
      </w:pPr>
    </w:p>
    <w:p w14:paraId="10269839" w14:textId="448C4843" w:rsidR="00E677EF" w:rsidRDefault="001E0F48">
      <w:pPr>
        <w:spacing w:after="91"/>
        <w:ind w:left="-5"/>
      </w:pPr>
      <w:r>
        <w:rPr>
          <w:b/>
          <w:sz w:val="28"/>
          <w:u w:val="single" w:color="000000"/>
        </w:rPr>
        <w:t>Principles.</w:t>
      </w:r>
      <w:r>
        <w:rPr>
          <w:b/>
          <w:sz w:val="28"/>
        </w:rPr>
        <w:t xml:space="preserve"> </w:t>
      </w:r>
    </w:p>
    <w:p w14:paraId="33AA87F1" w14:textId="77777777" w:rsidR="00E677EF" w:rsidRDefault="001E0F48">
      <w:pPr>
        <w:spacing w:after="0"/>
        <w:ind w:left="-5" w:right="2"/>
      </w:pPr>
      <w:r>
        <w:t xml:space="preserve">The National Curriculum for History aims to ensure that all pupils: </w:t>
      </w:r>
    </w:p>
    <w:p w14:paraId="302DFC19" w14:textId="77777777" w:rsidR="00E677EF" w:rsidRDefault="001E0F48">
      <w:pPr>
        <w:spacing w:after="0"/>
        <w:ind w:left="0" w:firstLine="0"/>
      </w:pPr>
      <w:r>
        <w:t xml:space="preserve"> </w:t>
      </w:r>
    </w:p>
    <w:p w14:paraId="6F2D12DC" w14:textId="77777777" w:rsidR="00E677EF" w:rsidRDefault="001E0F48">
      <w:pPr>
        <w:numPr>
          <w:ilvl w:val="0"/>
          <w:numId w:val="1"/>
        </w:numPr>
        <w:spacing w:after="0"/>
        <w:ind w:right="2" w:hanging="144"/>
      </w:pPr>
      <w:r>
        <w:t xml:space="preserve">Know and understand the history of these islands as a coherent, chronological narrative, from the earliest times to the present day: how people’s lives have shaped this nation and how Britain has influenced and been influenced by the wider world. </w:t>
      </w:r>
    </w:p>
    <w:p w14:paraId="2F398293" w14:textId="77777777" w:rsidR="00E677EF" w:rsidRDefault="001E0F48">
      <w:pPr>
        <w:spacing w:after="157"/>
        <w:ind w:left="0" w:firstLine="0"/>
      </w:pPr>
      <w:r>
        <w:t xml:space="preserve"> </w:t>
      </w:r>
    </w:p>
    <w:p w14:paraId="4C531698" w14:textId="77777777" w:rsidR="00E677EF" w:rsidRDefault="001E0F48">
      <w:pPr>
        <w:numPr>
          <w:ilvl w:val="0"/>
          <w:numId w:val="1"/>
        </w:numPr>
        <w:spacing w:after="0"/>
        <w:ind w:right="2" w:hanging="144"/>
      </w:pPr>
      <w: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2A96B337" w14:textId="77777777" w:rsidR="00E677EF" w:rsidRDefault="001E0F48">
      <w:pPr>
        <w:spacing w:after="0"/>
        <w:ind w:left="0" w:firstLine="0"/>
      </w:pPr>
      <w:r>
        <w:t xml:space="preserve"> </w:t>
      </w:r>
    </w:p>
    <w:p w14:paraId="72661154" w14:textId="77777777" w:rsidR="00E677EF" w:rsidRDefault="001E0F48">
      <w:pPr>
        <w:numPr>
          <w:ilvl w:val="0"/>
          <w:numId w:val="1"/>
        </w:numPr>
        <w:spacing w:after="39"/>
        <w:ind w:right="2" w:hanging="144"/>
      </w:pPr>
      <w:r>
        <w:t xml:space="preserve">Gain and deploy a historically grounded understanding of abstract terms such as ‘empire’, </w:t>
      </w:r>
    </w:p>
    <w:p w14:paraId="50B3C73D" w14:textId="77777777" w:rsidR="00E677EF" w:rsidRDefault="001E0F48">
      <w:pPr>
        <w:spacing w:after="0"/>
        <w:ind w:left="-5" w:right="2"/>
      </w:pPr>
      <w:r>
        <w:t xml:space="preserve">‘civilisation’, ‘parliament’ and ‘peasantry’. </w:t>
      </w:r>
    </w:p>
    <w:p w14:paraId="1BEF5597" w14:textId="77777777" w:rsidR="00E677EF" w:rsidRDefault="001E0F48">
      <w:pPr>
        <w:ind w:left="0" w:firstLine="0"/>
      </w:pPr>
      <w:r>
        <w:t xml:space="preserve"> </w:t>
      </w:r>
    </w:p>
    <w:p w14:paraId="42CF5B81" w14:textId="66C5EF48" w:rsidR="00E677EF" w:rsidRDefault="001E0F48" w:rsidP="00996EF1">
      <w:pPr>
        <w:numPr>
          <w:ilvl w:val="0"/>
          <w:numId w:val="1"/>
        </w:numPr>
        <w:spacing w:after="0"/>
        <w:ind w:right="2" w:hanging="144"/>
      </w:pPr>
      <w:r>
        <w:t xml:space="preserve">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 </w:t>
      </w:r>
    </w:p>
    <w:p w14:paraId="27F64AAB" w14:textId="77777777" w:rsidR="00E677EF" w:rsidRDefault="001E0F48">
      <w:pPr>
        <w:numPr>
          <w:ilvl w:val="0"/>
          <w:numId w:val="1"/>
        </w:numPr>
        <w:spacing w:after="0"/>
        <w:ind w:right="2" w:hanging="144"/>
      </w:pPr>
      <w:r>
        <w:t xml:space="preserve">Understand the methods of historical enquiry, including how evidence is used rigorously to make historical claims, and discern how and why contrasting arguments and interpretations of the past have been constructed. </w:t>
      </w:r>
    </w:p>
    <w:p w14:paraId="2E9B3DB1" w14:textId="77777777" w:rsidR="00E677EF" w:rsidRDefault="001E0F48">
      <w:pPr>
        <w:ind w:left="0" w:firstLine="0"/>
      </w:pPr>
      <w:r>
        <w:t xml:space="preserve"> </w:t>
      </w:r>
    </w:p>
    <w:p w14:paraId="149A724A" w14:textId="77777777" w:rsidR="00E677EF" w:rsidRDefault="001E0F48">
      <w:pPr>
        <w:numPr>
          <w:ilvl w:val="0"/>
          <w:numId w:val="1"/>
        </w:numPr>
        <w:spacing w:after="0"/>
        <w:ind w:right="2" w:hanging="144"/>
      </w:pPr>
      <w:r>
        <w:lastRenderedPageBreak/>
        <w:t xml:space="preserve">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w:t>
      </w:r>
    </w:p>
    <w:p w14:paraId="041F4333" w14:textId="77777777" w:rsidR="00E677EF" w:rsidRDefault="001E0F48">
      <w:pPr>
        <w:spacing w:after="0"/>
        <w:ind w:left="0" w:firstLine="0"/>
      </w:pPr>
      <w:r>
        <w:t xml:space="preserve"> </w:t>
      </w:r>
    </w:p>
    <w:p w14:paraId="1E689481" w14:textId="77777777" w:rsidR="00DB20CA" w:rsidRDefault="00DB20CA" w:rsidP="00DB20CA">
      <w:r>
        <w:rPr>
          <w:b/>
          <w:szCs w:val="24"/>
          <w:u w:val="single"/>
        </w:rPr>
        <w:t>EYFS.</w:t>
      </w:r>
      <w:r w:rsidRPr="00736C02">
        <w:t xml:space="preserve"> </w:t>
      </w:r>
    </w:p>
    <w:p w14:paraId="1FD2BA89" w14:textId="65718543" w:rsidR="007C3357" w:rsidRDefault="007C3357" w:rsidP="007C3357">
      <w:pPr>
        <w:rPr>
          <w:b/>
          <w:szCs w:val="24"/>
          <w:u w:val="single"/>
        </w:rPr>
      </w:pPr>
      <w:r w:rsidRPr="00736C02">
        <w:rPr>
          <w:bCs/>
          <w:szCs w:val="24"/>
        </w:rPr>
        <w:t xml:space="preserve">The table below outlines the most relevant statements taken from the Early Learning Goals in the EYFS statutory framework and the Development Matters age ranges for Reception to match the programme of study for </w:t>
      </w:r>
      <w:r w:rsidR="00093E12">
        <w:rPr>
          <w:bCs/>
          <w:szCs w:val="24"/>
        </w:rPr>
        <w:t>History.</w:t>
      </w:r>
    </w:p>
    <w:tbl>
      <w:tblPr>
        <w:tblStyle w:val="TableGrid1"/>
        <w:tblW w:w="0" w:type="auto"/>
        <w:tblInd w:w="11" w:type="dxa"/>
        <w:tblCellMar>
          <w:top w:w="112" w:type="dxa"/>
          <w:left w:w="113" w:type="dxa"/>
          <w:right w:w="65" w:type="dxa"/>
        </w:tblCellMar>
        <w:tblLook w:val="04A0" w:firstRow="1" w:lastRow="0" w:firstColumn="1" w:lastColumn="0" w:noHBand="0" w:noVBand="1"/>
      </w:tblPr>
      <w:tblGrid>
        <w:gridCol w:w="1112"/>
        <w:gridCol w:w="1666"/>
        <w:gridCol w:w="1048"/>
        <w:gridCol w:w="5171"/>
      </w:tblGrid>
      <w:tr w:rsidR="00D87300" w:rsidRPr="00D87300" w14:paraId="44316351" w14:textId="77777777" w:rsidTr="00D87300">
        <w:trPr>
          <w:trHeight w:val="510"/>
        </w:trPr>
        <w:tc>
          <w:tcPr>
            <w:tcW w:w="0" w:type="auto"/>
            <w:tcBorders>
              <w:top w:val="single" w:sz="8" w:space="0" w:color="206F3D"/>
              <w:left w:val="single" w:sz="8" w:space="0" w:color="206F3D"/>
              <w:bottom w:val="single" w:sz="8" w:space="0" w:color="206F3D"/>
              <w:right w:val="nil"/>
            </w:tcBorders>
            <w:shd w:val="clear" w:color="auto" w:fill="206F3D"/>
            <w:vAlign w:val="center"/>
          </w:tcPr>
          <w:p w14:paraId="4B78F10D" w14:textId="77777777" w:rsidR="00D87300" w:rsidRPr="00D87300" w:rsidRDefault="00D87300" w:rsidP="00D87300">
            <w:pPr>
              <w:spacing w:line="259" w:lineRule="auto"/>
              <w:ind w:left="57" w:firstLine="0"/>
              <w:rPr>
                <w:rFonts w:ascii="Calibri" w:eastAsia="Calibri" w:hAnsi="Calibri" w:cs="Calibri"/>
                <w:color w:val="1E1D1D"/>
                <w:sz w:val="22"/>
              </w:rPr>
            </w:pPr>
            <w:r w:rsidRPr="00D87300">
              <w:rPr>
                <w:rFonts w:ascii="Calibri" w:eastAsia="Calibri" w:hAnsi="Calibri" w:cs="Calibri"/>
                <w:b/>
                <w:color w:val="FFFEFD"/>
                <w:sz w:val="22"/>
              </w:rPr>
              <w:t>History</w:t>
            </w:r>
          </w:p>
        </w:tc>
        <w:tc>
          <w:tcPr>
            <w:tcW w:w="0" w:type="auto"/>
            <w:gridSpan w:val="2"/>
            <w:tcBorders>
              <w:top w:val="single" w:sz="8" w:space="0" w:color="206F3D"/>
              <w:left w:val="nil"/>
              <w:bottom w:val="single" w:sz="8" w:space="0" w:color="206F3D"/>
              <w:right w:val="nil"/>
            </w:tcBorders>
            <w:shd w:val="clear" w:color="auto" w:fill="206F3D"/>
          </w:tcPr>
          <w:p w14:paraId="79C46B2B" w14:textId="77777777" w:rsidR="00D87300" w:rsidRPr="00D87300" w:rsidRDefault="00D87300" w:rsidP="00D87300">
            <w:pPr>
              <w:spacing w:after="160" w:line="259" w:lineRule="auto"/>
              <w:ind w:left="0" w:firstLine="0"/>
              <w:rPr>
                <w:rFonts w:ascii="Calibri" w:eastAsia="Calibri" w:hAnsi="Calibri" w:cs="Calibri"/>
                <w:color w:val="1E1D1D"/>
                <w:sz w:val="22"/>
              </w:rPr>
            </w:pPr>
          </w:p>
        </w:tc>
        <w:tc>
          <w:tcPr>
            <w:tcW w:w="0" w:type="auto"/>
            <w:tcBorders>
              <w:top w:val="single" w:sz="8" w:space="0" w:color="206F3D"/>
              <w:left w:val="nil"/>
              <w:bottom w:val="single" w:sz="8" w:space="0" w:color="206F3D"/>
              <w:right w:val="single" w:sz="8" w:space="0" w:color="206F3D"/>
            </w:tcBorders>
            <w:shd w:val="clear" w:color="auto" w:fill="206F3D"/>
          </w:tcPr>
          <w:p w14:paraId="7F503C97" w14:textId="77777777" w:rsidR="00D87300" w:rsidRPr="00D87300" w:rsidRDefault="00D87300" w:rsidP="00D87300">
            <w:pPr>
              <w:spacing w:after="160" w:line="259" w:lineRule="auto"/>
              <w:ind w:left="0" w:firstLine="0"/>
              <w:rPr>
                <w:rFonts w:ascii="Calibri" w:eastAsia="Calibri" w:hAnsi="Calibri" w:cs="Calibri"/>
                <w:color w:val="1E1D1D"/>
                <w:sz w:val="22"/>
              </w:rPr>
            </w:pPr>
          </w:p>
        </w:tc>
      </w:tr>
      <w:tr w:rsidR="00D87300" w:rsidRPr="00D87300" w14:paraId="7D19CD6B" w14:textId="77777777" w:rsidTr="00D87300">
        <w:trPr>
          <w:trHeight w:val="794"/>
        </w:trPr>
        <w:tc>
          <w:tcPr>
            <w:tcW w:w="0" w:type="auto"/>
            <w:tcBorders>
              <w:top w:val="single" w:sz="8" w:space="0" w:color="206F3D"/>
              <w:left w:val="single" w:sz="8" w:space="0" w:color="206F3D"/>
              <w:bottom w:val="single" w:sz="8" w:space="0" w:color="206F3D"/>
              <w:right w:val="single" w:sz="8" w:space="0" w:color="206F3D"/>
            </w:tcBorders>
          </w:tcPr>
          <w:p w14:paraId="35BBFB02"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 xml:space="preserve">Three and </w:t>
            </w:r>
          </w:p>
          <w:p w14:paraId="07995ABD"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Four-Year-Olds</w:t>
            </w:r>
          </w:p>
        </w:tc>
        <w:tc>
          <w:tcPr>
            <w:tcW w:w="0" w:type="auto"/>
            <w:gridSpan w:val="2"/>
            <w:tcBorders>
              <w:top w:val="single" w:sz="8" w:space="0" w:color="206F3D"/>
              <w:left w:val="single" w:sz="8" w:space="0" w:color="206F3D"/>
              <w:bottom w:val="single" w:sz="8" w:space="0" w:color="206F3D"/>
              <w:right w:val="single" w:sz="8" w:space="0" w:color="206F3D"/>
            </w:tcBorders>
            <w:shd w:val="clear" w:color="auto" w:fill="CFE5C7"/>
          </w:tcPr>
          <w:p w14:paraId="213AC46D"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Understanding the World</w:t>
            </w:r>
          </w:p>
        </w:tc>
        <w:tc>
          <w:tcPr>
            <w:tcW w:w="0" w:type="auto"/>
            <w:tcBorders>
              <w:top w:val="single" w:sz="8" w:space="0" w:color="206F3D"/>
              <w:left w:val="single" w:sz="8" w:space="0" w:color="206F3D"/>
              <w:bottom w:val="single" w:sz="8" w:space="0" w:color="206F3D"/>
              <w:right w:val="single" w:sz="8" w:space="0" w:color="206F3D"/>
            </w:tcBorders>
            <w:vAlign w:val="center"/>
          </w:tcPr>
          <w:p w14:paraId="668E532D" w14:textId="77777777" w:rsidR="00D87300" w:rsidRPr="00D87300" w:rsidRDefault="00D87300" w:rsidP="00D87300">
            <w:pPr>
              <w:spacing w:line="259" w:lineRule="auto"/>
              <w:ind w:left="170" w:right="690" w:hanging="170"/>
              <w:rPr>
                <w:rFonts w:ascii="Calibri" w:eastAsia="Calibri" w:hAnsi="Calibri" w:cs="Calibri"/>
                <w:color w:val="1E1D1D"/>
                <w:sz w:val="22"/>
              </w:rPr>
            </w:pPr>
            <w:r w:rsidRPr="00D87300">
              <w:rPr>
                <w:rFonts w:ascii="Calibri" w:eastAsia="Calibri" w:hAnsi="Calibri" w:cs="Calibri"/>
                <w:color w:val="181717"/>
                <w:sz w:val="20"/>
              </w:rPr>
              <w:t>•  Begin to make sense of their own life-story and family’s history.</w:t>
            </w:r>
          </w:p>
        </w:tc>
      </w:tr>
      <w:tr w:rsidR="00D87300" w:rsidRPr="00D87300" w14:paraId="75249C68" w14:textId="77777777" w:rsidTr="00D87300">
        <w:trPr>
          <w:trHeight w:val="973"/>
        </w:trPr>
        <w:tc>
          <w:tcPr>
            <w:tcW w:w="0" w:type="auto"/>
            <w:tcBorders>
              <w:top w:val="single" w:sz="8" w:space="0" w:color="206F3D"/>
              <w:left w:val="single" w:sz="8" w:space="0" w:color="206F3D"/>
              <w:bottom w:val="single" w:sz="8" w:space="0" w:color="206F3D"/>
              <w:right w:val="single" w:sz="8" w:space="0" w:color="206F3D"/>
            </w:tcBorders>
          </w:tcPr>
          <w:p w14:paraId="61EA8D89"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Reception</w:t>
            </w:r>
          </w:p>
        </w:tc>
        <w:tc>
          <w:tcPr>
            <w:tcW w:w="0" w:type="auto"/>
            <w:gridSpan w:val="2"/>
            <w:tcBorders>
              <w:top w:val="single" w:sz="8" w:space="0" w:color="206F3D"/>
              <w:left w:val="single" w:sz="8" w:space="0" w:color="206F3D"/>
              <w:bottom w:val="single" w:sz="8" w:space="0" w:color="206F3D"/>
              <w:right w:val="single" w:sz="8" w:space="0" w:color="206F3D"/>
            </w:tcBorders>
            <w:shd w:val="clear" w:color="auto" w:fill="CFE5C7"/>
          </w:tcPr>
          <w:p w14:paraId="7E44B0C9"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Understanding the World</w:t>
            </w:r>
          </w:p>
        </w:tc>
        <w:tc>
          <w:tcPr>
            <w:tcW w:w="0" w:type="auto"/>
            <w:tcBorders>
              <w:top w:val="single" w:sz="8" w:space="0" w:color="206F3D"/>
              <w:left w:val="single" w:sz="8" w:space="0" w:color="206F3D"/>
              <w:bottom w:val="single" w:sz="8" w:space="0" w:color="206F3D"/>
              <w:right w:val="single" w:sz="8" w:space="0" w:color="206F3D"/>
            </w:tcBorders>
          </w:tcPr>
          <w:p w14:paraId="2C3EFE11" w14:textId="77777777" w:rsidR="00D87300" w:rsidRPr="00D87300" w:rsidRDefault="00D87300" w:rsidP="00D87300">
            <w:pPr>
              <w:numPr>
                <w:ilvl w:val="0"/>
                <w:numId w:val="8"/>
              </w:numPr>
              <w:spacing w:after="63" w:line="259" w:lineRule="auto"/>
              <w:jc w:val="both"/>
              <w:rPr>
                <w:rFonts w:ascii="Calibri" w:eastAsia="Calibri" w:hAnsi="Calibri" w:cs="Calibri"/>
                <w:color w:val="1E1D1D"/>
                <w:sz w:val="22"/>
              </w:rPr>
            </w:pPr>
            <w:r w:rsidRPr="00D87300">
              <w:rPr>
                <w:rFonts w:ascii="Calibri" w:eastAsia="Calibri" w:hAnsi="Calibri" w:cs="Calibri"/>
                <w:color w:val="181717"/>
                <w:sz w:val="20"/>
              </w:rPr>
              <w:t>Comment on images of familiar situations in the past.</w:t>
            </w:r>
          </w:p>
          <w:p w14:paraId="07A58D26" w14:textId="77777777" w:rsidR="00D87300" w:rsidRPr="00D87300" w:rsidRDefault="00D87300" w:rsidP="00D87300">
            <w:pPr>
              <w:numPr>
                <w:ilvl w:val="0"/>
                <w:numId w:val="8"/>
              </w:numPr>
              <w:spacing w:after="109" w:line="259" w:lineRule="auto"/>
              <w:jc w:val="both"/>
              <w:rPr>
                <w:rFonts w:ascii="Calibri" w:eastAsia="Calibri" w:hAnsi="Calibri" w:cs="Calibri"/>
                <w:color w:val="1E1D1D"/>
                <w:sz w:val="22"/>
              </w:rPr>
            </w:pPr>
            <w:r w:rsidRPr="00D87300">
              <w:rPr>
                <w:rFonts w:ascii="Calibri" w:eastAsia="Calibri" w:hAnsi="Calibri" w:cs="Calibri"/>
                <w:color w:val="181717"/>
                <w:sz w:val="20"/>
              </w:rPr>
              <w:t>Compare and contrast characters from stories, including figures from the past.</w:t>
            </w:r>
          </w:p>
        </w:tc>
      </w:tr>
      <w:tr w:rsidR="00D87300" w:rsidRPr="00D87300" w14:paraId="62AD80E2" w14:textId="77777777" w:rsidTr="00D87300">
        <w:trPr>
          <w:trHeight w:val="2110"/>
        </w:trPr>
        <w:tc>
          <w:tcPr>
            <w:tcW w:w="0" w:type="auto"/>
            <w:tcBorders>
              <w:top w:val="single" w:sz="8" w:space="0" w:color="206F3D"/>
              <w:left w:val="single" w:sz="8" w:space="0" w:color="206F3D"/>
              <w:bottom w:val="single" w:sz="8" w:space="0" w:color="206F3D"/>
              <w:right w:val="single" w:sz="8" w:space="0" w:color="206F3D"/>
            </w:tcBorders>
          </w:tcPr>
          <w:p w14:paraId="18912510"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ELG</w:t>
            </w:r>
          </w:p>
        </w:tc>
        <w:tc>
          <w:tcPr>
            <w:tcW w:w="0" w:type="auto"/>
            <w:tcBorders>
              <w:top w:val="single" w:sz="8" w:space="0" w:color="206F3D"/>
              <w:left w:val="single" w:sz="8" w:space="0" w:color="206F3D"/>
              <w:bottom w:val="single" w:sz="8" w:space="0" w:color="206F3D"/>
              <w:right w:val="single" w:sz="8" w:space="0" w:color="206F3D"/>
            </w:tcBorders>
            <w:shd w:val="clear" w:color="auto" w:fill="CFE5C7"/>
          </w:tcPr>
          <w:p w14:paraId="1347A437" w14:textId="77777777" w:rsidR="00D87300" w:rsidRPr="00D87300" w:rsidRDefault="00D87300" w:rsidP="00D87300">
            <w:pPr>
              <w:spacing w:line="259" w:lineRule="auto"/>
              <w:ind w:left="0" w:firstLine="0"/>
              <w:rPr>
                <w:rFonts w:ascii="Calibri" w:eastAsia="Calibri" w:hAnsi="Calibri" w:cs="Calibri"/>
                <w:color w:val="1E1D1D"/>
                <w:sz w:val="22"/>
              </w:rPr>
            </w:pPr>
            <w:proofErr w:type="gramStart"/>
            <w:r w:rsidRPr="00D87300">
              <w:rPr>
                <w:rFonts w:ascii="Calibri" w:eastAsia="Calibri" w:hAnsi="Calibri" w:cs="Calibri"/>
                <w:color w:val="181717"/>
                <w:sz w:val="20"/>
              </w:rPr>
              <w:t>Understanding  the</w:t>
            </w:r>
            <w:proofErr w:type="gramEnd"/>
            <w:r w:rsidRPr="00D87300">
              <w:rPr>
                <w:rFonts w:ascii="Calibri" w:eastAsia="Calibri" w:hAnsi="Calibri" w:cs="Calibri"/>
                <w:color w:val="181717"/>
                <w:sz w:val="20"/>
              </w:rPr>
              <w:t xml:space="preserve"> World</w:t>
            </w:r>
          </w:p>
        </w:tc>
        <w:tc>
          <w:tcPr>
            <w:tcW w:w="0" w:type="auto"/>
            <w:tcBorders>
              <w:top w:val="single" w:sz="8" w:space="0" w:color="206F3D"/>
              <w:left w:val="single" w:sz="8" w:space="0" w:color="206F3D"/>
              <w:bottom w:val="single" w:sz="8" w:space="0" w:color="206F3D"/>
              <w:right w:val="single" w:sz="8" w:space="0" w:color="206F3D"/>
            </w:tcBorders>
            <w:shd w:val="clear" w:color="auto" w:fill="E4EFDC"/>
          </w:tcPr>
          <w:p w14:paraId="3E739DCF" w14:textId="77777777" w:rsidR="00D87300" w:rsidRPr="00D87300" w:rsidRDefault="00D87300" w:rsidP="00D87300">
            <w:pPr>
              <w:spacing w:line="259" w:lineRule="auto"/>
              <w:ind w:left="0" w:firstLine="0"/>
              <w:rPr>
                <w:rFonts w:ascii="Calibri" w:eastAsia="Calibri" w:hAnsi="Calibri" w:cs="Calibri"/>
                <w:color w:val="1E1D1D"/>
                <w:sz w:val="22"/>
              </w:rPr>
            </w:pPr>
            <w:r w:rsidRPr="00D87300">
              <w:rPr>
                <w:rFonts w:ascii="Calibri" w:eastAsia="Calibri" w:hAnsi="Calibri" w:cs="Calibri"/>
                <w:color w:val="181717"/>
                <w:sz w:val="20"/>
              </w:rPr>
              <w:t xml:space="preserve">Past </w:t>
            </w:r>
            <w:proofErr w:type="gramStart"/>
            <w:r w:rsidRPr="00D87300">
              <w:rPr>
                <w:rFonts w:ascii="Calibri" w:eastAsia="Calibri" w:hAnsi="Calibri" w:cs="Calibri"/>
                <w:color w:val="181717"/>
                <w:sz w:val="20"/>
              </w:rPr>
              <w:t>and  Present</w:t>
            </w:r>
            <w:proofErr w:type="gramEnd"/>
          </w:p>
        </w:tc>
        <w:tc>
          <w:tcPr>
            <w:tcW w:w="0" w:type="auto"/>
            <w:tcBorders>
              <w:top w:val="single" w:sz="8" w:space="0" w:color="206F3D"/>
              <w:left w:val="single" w:sz="8" w:space="0" w:color="206F3D"/>
              <w:bottom w:val="single" w:sz="8" w:space="0" w:color="206F3D"/>
              <w:right w:val="single" w:sz="8" w:space="0" w:color="206F3D"/>
            </w:tcBorders>
          </w:tcPr>
          <w:p w14:paraId="7479E124" w14:textId="77777777" w:rsidR="00D87300" w:rsidRPr="00D87300" w:rsidRDefault="00D87300" w:rsidP="00D87300">
            <w:pPr>
              <w:numPr>
                <w:ilvl w:val="0"/>
                <w:numId w:val="9"/>
              </w:numPr>
              <w:spacing w:after="57" w:line="265" w:lineRule="auto"/>
              <w:jc w:val="both"/>
              <w:rPr>
                <w:rFonts w:ascii="Calibri" w:eastAsia="Calibri" w:hAnsi="Calibri" w:cs="Calibri"/>
                <w:color w:val="1E1D1D"/>
                <w:sz w:val="22"/>
              </w:rPr>
            </w:pPr>
            <w:r w:rsidRPr="00D87300">
              <w:rPr>
                <w:rFonts w:ascii="Calibri" w:eastAsia="Calibri" w:hAnsi="Calibri" w:cs="Calibri"/>
                <w:color w:val="181717"/>
                <w:sz w:val="20"/>
              </w:rPr>
              <w:t>Talk about the lives of people around them and their roles in society.</w:t>
            </w:r>
          </w:p>
          <w:p w14:paraId="02BF2535" w14:textId="77777777" w:rsidR="00D87300" w:rsidRPr="00D87300" w:rsidRDefault="00D87300" w:rsidP="00D87300">
            <w:pPr>
              <w:numPr>
                <w:ilvl w:val="0"/>
                <w:numId w:val="9"/>
              </w:numPr>
              <w:spacing w:after="57" w:line="265" w:lineRule="auto"/>
              <w:jc w:val="both"/>
              <w:rPr>
                <w:rFonts w:ascii="Calibri" w:eastAsia="Calibri" w:hAnsi="Calibri" w:cs="Calibri"/>
                <w:color w:val="1E1D1D"/>
                <w:sz w:val="22"/>
              </w:rPr>
            </w:pPr>
            <w:r w:rsidRPr="00D87300">
              <w:rPr>
                <w:rFonts w:ascii="Calibri" w:eastAsia="Calibri" w:hAnsi="Calibri" w:cs="Calibri"/>
                <w:color w:val="181717"/>
                <w:sz w:val="20"/>
              </w:rPr>
              <w:t>Know some similarities and differences between things in the past and now, drawing on their experiences and what has been read in class.</w:t>
            </w:r>
          </w:p>
          <w:p w14:paraId="7A0310EE" w14:textId="77777777" w:rsidR="00D87300" w:rsidRPr="00D87300" w:rsidRDefault="00D87300" w:rsidP="00D87300">
            <w:pPr>
              <w:numPr>
                <w:ilvl w:val="0"/>
                <w:numId w:val="9"/>
              </w:numPr>
              <w:spacing w:after="109" w:line="259" w:lineRule="auto"/>
              <w:jc w:val="both"/>
              <w:rPr>
                <w:rFonts w:ascii="Calibri" w:eastAsia="Calibri" w:hAnsi="Calibri" w:cs="Calibri"/>
                <w:color w:val="1E1D1D"/>
                <w:sz w:val="22"/>
              </w:rPr>
            </w:pPr>
            <w:r w:rsidRPr="00D87300">
              <w:rPr>
                <w:rFonts w:ascii="Calibri" w:eastAsia="Calibri" w:hAnsi="Calibri" w:cs="Calibri"/>
                <w:color w:val="181717"/>
                <w:sz w:val="20"/>
              </w:rPr>
              <w:t>Understand the past through settings, characters and events encountered in books read in class and storytelling.</w:t>
            </w:r>
          </w:p>
        </w:tc>
      </w:tr>
    </w:tbl>
    <w:p w14:paraId="3BAE305A" w14:textId="77777777" w:rsidR="00DB20CA" w:rsidRDefault="00DB20CA" w:rsidP="00D87300">
      <w:pPr>
        <w:ind w:left="0" w:firstLine="0"/>
        <w:rPr>
          <w:b/>
          <w:szCs w:val="24"/>
          <w:u w:val="single"/>
        </w:rPr>
      </w:pPr>
    </w:p>
    <w:p w14:paraId="1B8A45F5" w14:textId="269BD7B2" w:rsidR="00E677EF" w:rsidRDefault="001E0F48">
      <w:pPr>
        <w:ind w:left="0" w:firstLine="0"/>
      </w:pPr>
      <w:r>
        <w:tab/>
        <w:t xml:space="preserve"> </w:t>
      </w:r>
    </w:p>
    <w:p w14:paraId="22AA8D77" w14:textId="50586110" w:rsidR="00E677EF" w:rsidRDefault="001E0F48">
      <w:pPr>
        <w:ind w:left="-5" w:right="2"/>
      </w:pPr>
      <w:r>
        <w:t>The school will follow the 2014 National Curriculum Programmes of Study</w:t>
      </w:r>
      <w:r w:rsidR="002A62B4">
        <w:t xml:space="preserve"> by using the Kapow History </w:t>
      </w:r>
      <w:proofErr w:type="gramStart"/>
      <w:r w:rsidR="002A62B4">
        <w:t>Curriculum</w:t>
      </w:r>
      <w:r>
        <w:t>;</w:t>
      </w:r>
      <w:proofErr w:type="gramEnd"/>
      <w:r>
        <w:t xml:space="preserve"> </w:t>
      </w:r>
    </w:p>
    <w:p w14:paraId="0401D052" w14:textId="77777777" w:rsidR="00E677EF" w:rsidRDefault="001E0F48">
      <w:pPr>
        <w:spacing w:after="156"/>
        <w:ind w:left="0" w:firstLine="0"/>
      </w:pPr>
      <w:r>
        <w:rPr>
          <w:b/>
        </w:rPr>
        <w:t xml:space="preserve"> </w:t>
      </w:r>
    </w:p>
    <w:p w14:paraId="54A19535" w14:textId="77777777" w:rsidR="00E677EF" w:rsidRDefault="001E0F48">
      <w:pPr>
        <w:spacing w:after="153"/>
        <w:ind w:left="-5"/>
      </w:pPr>
      <w:r>
        <w:rPr>
          <w:b/>
          <w:u w:val="single" w:color="000000"/>
        </w:rPr>
        <w:t xml:space="preserve">Key Stage </w:t>
      </w:r>
      <w:proofErr w:type="gramStart"/>
      <w:r>
        <w:rPr>
          <w:b/>
          <w:u w:val="single" w:color="000000"/>
        </w:rPr>
        <w:t>1;</w:t>
      </w:r>
      <w:proofErr w:type="gramEnd"/>
      <w:r>
        <w:rPr>
          <w:b/>
        </w:rPr>
        <w:t xml:space="preserve"> </w:t>
      </w:r>
    </w:p>
    <w:p w14:paraId="55E5EDAA" w14:textId="77777777" w:rsidR="00E677EF" w:rsidRDefault="001E0F48">
      <w:pPr>
        <w:ind w:left="-5" w:right="2"/>
      </w:pPr>
      <w:r>
        <w:t xml:space="preserve">Pupils should be taught about:  </w:t>
      </w:r>
    </w:p>
    <w:p w14:paraId="70DB83AC" w14:textId="77777777" w:rsidR="00E677EF" w:rsidRDefault="001E0F48">
      <w:pPr>
        <w:numPr>
          <w:ilvl w:val="0"/>
          <w:numId w:val="2"/>
        </w:numPr>
        <w:ind w:right="2" w:hanging="360"/>
      </w:pPr>
      <w:r>
        <w:t xml:space="preserve">Changes within living memory. Where appropriate, these should be used to reveal aspects of change in national life  </w:t>
      </w:r>
    </w:p>
    <w:p w14:paraId="3057536C" w14:textId="77777777" w:rsidR="00E677EF" w:rsidRDefault="001E0F48">
      <w:pPr>
        <w:numPr>
          <w:ilvl w:val="0"/>
          <w:numId w:val="2"/>
        </w:numPr>
        <w:spacing w:after="130"/>
        <w:ind w:right="2" w:hanging="360"/>
      </w:pPr>
      <w:r>
        <w:t xml:space="preserve">Events beyond living memory that are significant nationally or globally  </w:t>
      </w:r>
    </w:p>
    <w:p w14:paraId="21282C7B" w14:textId="77777777" w:rsidR="00E677EF" w:rsidRDefault="001E0F48">
      <w:pPr>
        <w:numPr>
          <w:ilvl w:val="0"/>
          <w:numId w:val="2"/>
        </w:numPr>
        <w:ind w:right="2" w:hanging="360"/>
      </w:pPr>
      <w:r>
        <w:t xml:space="preserve">The lives of significant individuals in the past who have contributed to national and international achievements. Some should be used to compare aspects of life in different periods  </w:t>
      </w:r>
    </w:p>
    <w:p w14:paraId="1D3F20C9" w14:textId="77777777" w:rsidR="00E677EF" w:rsidRDefault="001E0F48">
      <w:pPr>
        <w:numPr>
          <w:ilvl w:val="0"/>
          <w:numId w:val="2"/>
        </w:numPr>
        <w:spacing w:after="110"/>
        <w:ind w:right="2" w:hanging="360"/>
      </w:pPr>
      <w:r>
        <w:lastRenderedPageBreak/>
        <w:t xml:space="preserve">Significant historical events, people and places in their own locality. </w:t>
      </w:r>
    </w:p>
    <w:p w14:paraId="19D9780B" w14:textId="77777777" w:rsidR="00E677EF" w:rsidRDefault="001E0F48">
      <w:pPr>
        <w:spacing w:after="158"/>
        <w:ind w:left="0" w:firstLine="0"/>
      </w:pPr>
      <w:r>
        <w:t xml:space="preserve"> </w:t>
      </w:r>
    </w:p>
    <w:p w14:paraId="46DEFA3D" w14:textId="77777777" w:rsidR="00E677EF" w:rsidRDefault="001E0F48">
      <w:pPr>
        <w:spacing w:after="153"/>
        <w:ind w:left="-5"/>
      </w:pPr>
      <w:r>
        <w:rPr>
          <w:b/>
          <w:u w:val="single" w:color="000000"/>
        </w:rPr>
        <w:t xml:space="preserve">Key Stage </w:t>
      </w:r>
      <w:proofErr w:type="gramStart"/>
      <w:r>
        <w:rPr>
          <w:b/>
          <w:u w:val="single" w:color="000000"/>
        </w:rPr>
        <w:t>2;</w:t>
      </w:r>
      <w:proofErr w:type="gramEnd"/>
      <w:r>
        <w:rPr>
          <w:b/>
        </w:rPr>
        <w:t xml:space="preserve"> </w:t>
      </w:r>
    </w:p>
    <w:p w14:paraId="7332D17F" w14:textId="77777777" w:rsidR="00E677EF" w:rsidRDefault="001E0F48">
      <w:pPr>
        <w:ind w:left="-5" w:right="2"/>
      </w:pPr>
      <w:r>
        <w:t xml:space="preserve">Pupils should be taught </w:t>
      </w:r>
      <w:proofErr w:type="gramStart"/>
      <w:r>
        <w:t>about;</w:t>
      </w:r>
      <w:proofErr w:type="gramEnd"/>
      <w:r>
        <w:t xml:space="preserve">  </w:t>
      </w:r>
    </w:p>
    <w:p w14:paraId="7F9BDF15" w14:textId="77777777" w:rsidR="00E677EF" w:rsidRDefault="001E0F48">
      <w:pPr>
        <w:numPr>
          <w:ilvl w:val="0"/>
          <w:numId w:val="2"/>
        </w:numPr>
        <w:spacing w:after="128"/>
        <w:ind w:right="2" w:hanging="360"/>
      </w:pPr>
      <w:r>
        <w:t xml:space="preserve">Changes in Britain from the Stone Age to the Iron Age  </w:t>
      </w:r>
    </w:p>
    <w:p w14:paraId="19CA22D7" w14:textId="77777777" w:rsidR="00E677EF" w:rsidRDefault="001E0F48">
      <w:pPr>
        <w:numPr>
          <w:ilvl w:val="0"/>
          <w:numId w:val="2"/>
        </w:numPr>
        <w:ind w:right="2" w:hanging="360"/>
      </w:pPr>
      <w:r>
        <w:t xml:space="preserve">The Roman Empire and its impact on Britain  </w:t>
      </w:r>
    </w:p>
    <w:p w14:paraId="7AA74F78" w14:textId="77777777" w:rsidR="00E677EF" w:rsidRDefault="001E0F48">
      <w:pPr>
        <w:numPr>
          <w:ilvl w:val="0"/>
          <w:numId w:val="2"/>
        </w:numPr>
        <w:spacing w:after="127"/>
        <w:ind w:right="2" w:hanging="360"/>
      </w:pPr>
      <w:r>
        <w:t xml:space="preserve">Britain’s settlement by Anglo-Saxons and Scots  </w:t>
      </w:r>
    </w:p>
    <w:p w14:paraId="7FA0A5BA" w14:textId="77777777" w:rsidR="00E677EF" w:rsidRDefault="001E0F48">
      <w:pPr>
        <w:numPr>
          <w:ilvl w:val="0"/>
          <w:numId w:val="2"/>
        </w:numPr>
        <w:ind w:right="2" w:hanging="360"/>
      </w:pPr>
      <w:r>
        <w:t xml:space="preserve">The Viking and Anglo-Saxon struggle for the Kingdom of England to the time of Edward the Confessor  </w:t>
      </w:r>
    </w:p>
    <w:p w14:paraId="5102C994" w14:textId="77777777" w:rsidR="00E677EF" w:rsidRDefault="001E0F48">
      <w:pPr>
        <w:numPr>
          <w:ilvl w:val="0"/>
          <w:numId w:val="2"/>
        </w:numPr>
        <w:ind w:right="2" w:hanging="360"/>
      </w:pPr>
      <w:r>
        <w:t xml:space="preserve">A local history study  </w:t>
      </w:r>
    </w:p>
    <w:p w14:paraId="72FC1A17" w14:textId="77777777" w:rsidR="00E677EF" w:rsidRDefault="001E0F48">
      <w:pPr>
        <w:numPr>
          <w:ilvl w:val="0"/>
          <w:numId w:val="2"/>
        </w:numPr>
        <w:ind w:right="2" w:hanging="360"/>
      </w:pPr>
      <w:r>
        <w:t xml:space="preserve">A study of an aspect or theme in British history that extends pupils’ chronological knowledge beyond 1066 </w:t>
      </w:r>
    </w:p>
    <w:p w14:paraId="4C81D0B4" w14:textId="77777777" w:rsidR="00E677EF" w:rsidRDefault="001E0F48">
      <w:pPr>
        <w:numPr>
          <w:ilvl w:val="0"/>
          <w:numId w:val="2"/>
        </w:numPr>
        <w:spacing w:after="130"/>
        <w:ind w:right="2" w:hanging="360"/>
      </w:pPr>
      <w:r>
        <w:t xml:space="preserve">The achievements of the earliest civilizations  </w:t>
      </w:r>
    </w:p>
    <w:p w14:paraId="2B30560B" w14:textId="77777777" w:rsidR="00E677EF" w:rsidRDefault="001E0F48">
      <w:pPr>
        <w:numPr>
          <w:ilvl w:val="0"/>
          <w:numId w:val="2"/>
        </w:numPr>
        <w:ind w:right="2" w:hanging="360"/>
      </w:pPr>
      <w:r>
        <w:t xml:space="preserve">Ancient Greece – a study of Greek life and achievements and their influence on the western world  </w:t>
      </w:r>
    </w:p>
    <w:p w14:paraId="7861B6DD" w14:textId="77777777" w:rsidR="00E677EF" w:rsidRDefault="001E0F48">
      <w:pPr>
        <w:numPr>
          <w:ilvl w:val="0"/>
          <w:numId w:val="2"/>
        </w:numPr>
        <w:spacing w:after="107"/>
        <w:ind w:right="2" w:hanging="360"/>
      </w:pPr>
      <w:r>
        <w:t xml:space="preserve">A non-European society that provides contrasts with British history </w:t>
      </w:r>
    </w:p>
    <w:p w14:paraId="771990FB" w14:textId="0EF01626" w:rsidR="00E677EF" w:rsidRDefault="001E0F48" w:rsidP="001E0F48">
      <w:pPr>
        <w:spacing w:after="158"/>
        <w:ind w:left="0" w:firstLine="0"/>
      </w:pPr>
      <w:r>
        <w:t xml:space="preserve"> </w:t>
      </w:r>
    </w:p>
    <w:p w14:paraId="2ADBDE07" w14:textId="77777777" w:rsidR="00E677EF" w:rsidRDefault="001E0F48">
      <w:pPr>
        <w:spacing w:after="153"/>
        <w:ind w:left="-5"/>
      </w:pPr>
      <w:r>
        <w:rPr>
          <w:b/>
          <w:u w:val="single" w:color="000000"/>
        </w:rPr>
        <w:t>How the curriculum will be delivered?</w:t>
      </w:r>
      <w:r>
        <w:rPr>
          <w:b/>
        </w:rPr>
        <w:t xml:space="preserve"> </w:t>
      </w:r>
    </w:p>
    <w:p w14:paraId="4FE17B4C" w14:textId="77777777" w:rsidR="00E677EF" w:rsidRDefault="001E0F48">
      <w:pPr>
        <w:ind w:left="-5" w:right="2"/>
      </w:pPr>
      <w:r>
        <w:t xml:space="preserve">Delivery of units will be planned </w:t>
      </w:r>
      <w:proofErr w:type="gramStart"/>
      <w:r>
        <w:t>using</w:t>
      </w:r>
      <w:proofErr w:type="gramEnd"/>
      <w:r>
        <w:t xml:space="preserve"> the school’s scheme of work. According to theme, age range and abilities involved. There will be a combination </w:t>
      </w:r>
      <w:proofErr w:type="gramStart"/>
      <w:r>
        <w:t>of;</w:t>
      </w:r>
      <w:proofErr w:type="gramEnd"/>
      <w:r>
        <w:t xml:space="preserve"> </w:t>
      </w:r>
    </w:p>
    <w:p w14:paraId="1843FAC3" w14:textId="77777777" w:rsidR="00E677EF" w:rsidRDefault="001E0F48">
      <w:pPr>
        <w:numPr>
          <w:ilvl w:val="0"/>
          <w:numId w:val="2"/>
        </w:numPr>
        <w:spacing w:after="131"/>
        <w:ind w:right="2" w:hanging="360"/>
      </w:pPr>
      <w:r>
        <w:t xml:space="preserve">linked curricular work and subject specific </w:t>
      </w:r>
      <w:proofErr w:type="gramStart"/>
      <w:r>
        <w:t>activities;</w:t>
      </w:r>
      <w:proofErr w:type="gramEnd"/>
      <w:r>
        <w:t xml:space="preserve"> </w:t>
      </w:r>
    </w:p>
    <w:p w14:paraId="02F7D0C1" w14:textId="77777777" w:rsidR="00E677EF" w:rsidRDefault="001E0F48">
      <w:pPr>
        <w:numPr>
          <w:ilvl w:val="0"/>
          <w:numId w:val="2"/>
        </w:numPr>
        <w:spacing w:after="133"/>
        <w:ind w:right="2" w:hanging="360"/>
      </w:pPr>
      <w:r>
        <w:t xml:space="preserve">group </w:t>
      </w:r>
      <w:proofErr w:type="gramStart"/>
      <w:r>
        <w:t>work;</w:t>
      </w:r>
      <w:proofErr w:type="gramEnd"/>
      <w:r>
        <w:t xml:space="preserve"> </w:t>
      </w:r>
    </w:p>
    <w:p w14:paraId="78101B48" w14:textId="77777777" w:rsidR="00E677EF" w:rsidRDefault="001E0F48">
      <w:pPr>
        <w:numPr>
          <w:ilvl w:val="0"/>
          <w:numId w:val="2"/>
        </w:numPr>
        <w:spacing w:after="129"/>
        <w:ind w:right="2" w:hanging="360"/>
      </w:pPr>
      <w:r>
        <w:t xml:space="preserve">individual </w:t>
      </w:r>
      <w:proofErr w:type="gramStart"/>
      <w:r>
        <w:t>work;</w:t>
      </w:r>
      <w:proofErr w:type="gramEnd"/>
      <w:r>
        <w:t xml:space="preserve"> </w:t>
      </w:r>
    </w:p>
    <w:p w14:paraId="1CF38894" w14:textId="77777777" w:rsidR="00E677EF" w:rsidRDefault="001E0F48">
      <w:pPr>
        <w:numPr>
          <w:ilvl w:val="0"/>
          <w:numId w:val="2"/>
        </w:numPr>
        <w:spacing w:after="131"/>
        <w:ind w:right="2" w:hanging="360"/>
      </w:pPr>
      <w:r>
        <w:t xml:space="preserve">class visits to historical </w:t>
      </w:r>
      <w:proofErr w:type="gramStart"/>
      <w:r>
        <w:t>sites;</w:t>
      </w:r>
      <w:proofErr w:type="gramEnd"/>
      <w:r>
        <w:t xml:space="preserve"> </w:t>
      </w:r>
    </w:p>
    <w:p w14:paraId="45CB6411" w14:textId="77777777" w:rsidR="00E677EF" w:rsidRDefault="001E0F48">
      <w:pPr>
        <w:numPr>
          <w:ilvl w:val="0"/>
          <w:numId w:val="2"/>
        </w:numPr>
        <w:spacing w:after="107"/>
        <w:ind w:right="2" w:hanging="360"/>
      </w:pPr>
      <w:r>
        <w:t xml:space="preserve">visitors and outside agencies. </w:t>
      </w:r>
    </w:p>
    <w:p w14:paraId="26CAB2E6" w14:textId="77777777" w:rsidR="00E677EF" w:rsidRDefault="001E0F48">
      <w:pPr>
        <w:spacing w:after="156"/>
        <w:ind w:left="0" w:firstLine="0"/>
      </w:pPr>
      <w:r>
        <w:t xml:space="preserve"> </w:t>
      </w:r>
    </w:p>
    <w:p w14:paraId="493DE969" w14:textId="77777777" w:rsidR="00E677EF" w:rsidRDefault="001E0F48">
      <w:pPr>
        <w:ind w:left="-5" w:right="2"/>
      </w:pPr>
      <w:r>
        <w:t xml:space="preserve">Resources to support work </w:t>
      </w:r>
      <w:proofErr w:type="gramStart"/>
      <w:r>
        <w:t>include;</w:t>
      </w:r>
      <w:proofErr w:type="gramEnd"/>
      <w:r>
        <w:t xml:space="preserve"> </w:t>
      </w:r>
    </w:p>
    <w:p w14:paraId="67304266" w14:textId="77777777" w:rsidR="00E677EF" w:rsidRDefault="001E0F48">
      <w:pPr>
        <w:numPr>
          <w:ilvl w:val="0"/>
          <w:numId w:val="2"/>
        </w:numPr>
        <w:ind w:right="2" w:hanging="360"/>
      </w:pPr>
      <w:r>
        <w:t xml:space="preserve">artefacts and museum </w:t>
      </w:r>
      <w:proofErr w:type="gramStart"/>
      <w:r>
        <w:t>loans;</w:t>
      </w:r>
      <w:proofErr w:type="gramEnd"/>
      <w:r>
        <w:t xml:space="preserve"> </w:t>
      </w:r>
    </w:p>
    <w:p w14:paraId="41703A6A" w14:textId="77777777" w:rsidR="00E677EF" w:rsidRDefault="001E0F48">
      <w:pPr>
        <w:numPr>
          <w:ilvl w:val="0"/>
          <w:numId w:val="2"/>
        </w:numPr>
        <w:spacing w:after="129"/>
        <w:ind w:right="2" w:hanging="360"/>
      </w:pPr>
      <w:r>
        <w:t xml:space="preserve">documents and archive </w:t>
      </w:r>
      <w:proofErr w:type="gramStart"/>
      <w:r>
        <w:t>material;</w:t>
      </w:r>
      <w:proofErr w:type="gramEnd"/>
      <w:r>
        <w:t xml:space="preserve"> </w:t>
      </w:r>
    </w:p>
    <w:p w14:paraId="097DDBEA" w14:textId="77777777" w:rsidR="00E677EF" w:rsidRDefault="001E0F48">
      <w:pPr>
        <w:numPr>
          <w:ilvl w:val="0"/>
          <w:numId w:val="2"/>
        </w:numPr>
        <w:spacing w:after="132"/>
        <w:ind w:right="2" w:hanging="360"/>
      </w:pPr>
      <w:r>
        <w:t xml:space="preserve">video/DVD/audio </w:t>
      </w:r>
      <w:proofErr w:type="gramStart"/>
      <w:r>
        <w:t>material;</w:t>
      </w:r>
      <w:proofErr w:type="gramEnd"/>
      <w:r>
        <w:t xml:space="preserve"> </w:t>
      </w:r>
    </w:p>
    <w:p w14:paraId="3C6A4699" w14:textId="77777777" w:rsidR="00E677EF" w:rsidRDefault="001E0F48">
      <w:pPr>
        <w:numPr>
          <w:ilvl w:val="0"/>
          <w:numId w:val="2"/>
        </w:numPr>
        <w:spacing w:after="129"/>
        <w:ind w:right="2" w:hanging="360"/>
      </w:pPr>
      <w:r>
        <w:t xml:space="preserve">ICT software and </w:t>
      </w:r>
      <w:proofErr w:type="gramStart"/>
      <w:r>
        <w:t>websites;</w:t>
      </w:r>
      <w:proofErr w:type="gramEnd"/>
      <w:r>
        <w:t xml:space="preserve"> </w:t>
      </w:r>
    </w:p>
    <w:p w14:paraId="542323F6" w14:textId="77777777" w:rsidR="00E677EF" w:rsidRDefault="001E0F48">
      <w:pPr>
        <w:numPr>
          <w:ilvl w:val="0"/>
          <w:numId w:val="2"/>
        </w:numPr>
        <w:spacing w:after="133"/>
        <w:ind w:right="2" w:hanging="360"/>
      </w:pPr>
      <w:r>
        <w:lastRenderedPageBreak/>
        <w:t xml:space="preserve">posters, paintings and </w:t>
      </w:r>
      <w:proofErr w:type="gramStart"/>
      <w:r>
        <w:t>photographs;</w:t>
      </w:r>
      <w:proofErr w:type="gramEnd"/>
      <w:r>
        <w:t xml:space="preserve"> </w:t>
      </w:r>
    </w:p>
    <w:p w14:paraId="6327800A" w14:textId="77777777" w:rsidR="00E677EF" w:rsidRDefault="001E0F48">
      <w:pPr>
        <w:numPr>
          <w:ilvl w:val="0"/>
          <w:numId w:val="2"/>
        </w:numPr>
        <w:spacing w:after="130"/>
        <w:ind w:right="2" w:hanging="360"/>
      </w:pPr>
      <w:proofErr w:type="gramStart"/>
      <w:r>
        <w:t>newspapers;</w:t>
      </w:r>
      <w:proofErr w:type="gramEnd"/>
      <w:r>
        <w:t xml:space="preserve"> </w:t>
      </w:r>
    </w:p>
    <w:p w14:paraId="7D67DA25" w14:textId="77777777" w:rsidR="00E677EF" w:rsidRDefault="001E0F48">
      <w:pPr>
        <w:numPr>
          <w:ilvl w:val="0"/>
          <w:numId w:val="2"/>
        </w:numPr>
        <w:spacing w:after="110"/>
        <w:ind w:right="2" w:hanging="360"/>
      </w:pPr>
      <w:r>
        <w:t xml:space="preserve">library books and project loans. </w:t>
      </w:r>
    </w:p>
    <w:p w14:paraId="1428A778" w14:textId="77777777" w:rsidR="00E677EF" w:rsidRDefault="001E0F48">
      <w:pPr>
        <w:spacing w:after="153"/>
        <w:ind w:left="0" w:firstLine="0"/>
      </w:pPr>
      <w:r>
        <w:t xml:space="preserve"> </w:t>
      </w:r>
    </w:p>
    <w:p w14:paraId="7387B4A8" w14:textId="77777777" w:rsidR="00E677EF" w:rsidRDefault="001E0F48">
      <w:pPr>
        <w:spacing w:after="198"/>
        <w:ind w:left="-5" w:right="2"/>
      </w:pPr>
      <w:r>
        <w:t xml:space="preserve">Knowledge organisers will also be used to support learning. The knowledge organisers will be used to quiz the children regularly about the key vocabulary and their key understanding about what they are studying. </w:t>
      </w:r>
    </w:p>
    <w:p w14:paraId="382A85D8" w14:textId="77777777" w:rsidR="00E677EF" w:rsidRDefault="001E0F48">
      <w:pPr>
        <w:ind w:left="-5" w:right="2"/>
      </w:pPr>
      <w:r>
        <w:t xml:space="preserve">History working walls will also be used to support children’s learning. The working walls will </w:t>
      </w:r>
      <w:proofErr w:type="gramStart"/>
      <w:r>
        <w:t>contain;</w:t>
      </w:r>
      <w:proofErr w:type="gramEnd"/>
      <w:r>
        <w:t xml:space="preserve"> </w:t>
      </w:r>
    </w:p>
    <w:p w14:paraId="525D9033" w14:textId="77777777" w:rsidR="00E677EF" w:rsidRDefault="001E0F48">
      <w:pPr>
        <w:numPr>
          <w:ilvl w:val="0"/>
          <w:numId w:val="3"/>
        </w:numPr>
        <w:ind w:right="2" w:hanging="720"/>
      </w:pPr>
      <w:r>
        <w:t xml:space="preserve">Prior learning from previous year groups </w:t>
      </w:r>
    </w:p>
    <w:p w14:paraId="6A71E179" w14:textId="77777777" w:rsidR="00E677EF" w:rsidRDefault="001E0F48">
      <w:pPr>
        <w:numPr>
          <w:ilvl w:val="0"/>
          <w:numId w:val="3"/>
        </w:numPr>
        <w:ind w:right="2" w:hanging="720"/>
      </w:pPr>
      <w:r>
        <w:t xml:space="preserve">Key Vocabulary with explanations  </w:t>
      </w:r>
    </w:p>
    <w:p w14:paraId="2DE3BCD8" w14:textId="77777777" w:rsidR="00E677EF" w:rsidRDefault="001E0F48">
      <w:pPr>
        <w:numPr>
          <w:ilvl w:val="0"/>
          <w:numId w:val="3"/>
        </w:numPr>
        <w:ind w:right="2" w:hanging="720"/>
      </w:pPr>
      <w:r>
        <w:t xml:space="preserve">Timeline of period studying.  </w:t>
      </w:r>
    </w:p>
    <w:p w14:paraId="14D074CD" w14:textId="77777777" w:rsidR="00E677EF" w:rsidRDefault="001E0F48">
      <w:pPr>
        <w:numPr>
          <w:ilvl w:val="0"/>
          <w:numId w:val="3"/>
        </w:numPr>
        <w:ind w:right="2" w:hanging="720"/>
      </w:pPr>
      <w:r>
        <w:t xml:space="preserve">Images of the period studying including artefacts. </w:t>
      </w:r>
    </w:p>
    <w:p w14:paraId="1C1D9725" w14:textId="77777777" w:rsidR="00E677EF" w:rsidRDefault="001E0F48">
      <w:pPr>
        <w:numPr>
          <w:ilvl w:val="0"/>
          <w:numId w:val="3"/>
        </w:numPr>
        <w:ind w:right="2" w:hanging="720"/>
      </w:pPr>
      <w:r>
        <w:t xml:space="preserve">Examples of good historical questions. </w:t>
      </w:r>
    </w:p>
    <w:p w14:paraId="363C2289" w14:textId="77777777" w:rsidR="00E677EF" w:rsidRDefault="001E0F48">
      <w:pPr>
        <w:numPr>
          <w:ilvl w:val="0"/>
          <w:numId w:val="3"/>
        </w:numPr>
        <w:ind w:right="2" w:hanging="720"/>
      </w:pPr>
      <w:r>
        <w:t xml:space="preserve">Children's learning. </w:t>
      </w:r>
    </w:p>
    <w:p w14:paraId="3C05AF2C" w14:textId="77777777" w:rsidR="00E677EF" w:rsidRDefault="001E0F48">
      <w:pPr>
        <w:ind w:left="-5" w:right="2"/>
      </w:pPr>
      <w:r>
        <w:t xml:space="preserve">Wherever possible, pupils will take part in visits to sites of historical interest as indicated by the experiential learning plan for the school year.  </w:t>
      </w:r>
    </w:p>
    <w:p w14:paraId="411DF6D0" w14:textId="77777777" w:rsidR="00E677EF" w:rsidRDefault="001E0F48">
      <w:pPr>
        <w:ind w:left="-5" w:right="2"/>
      </w:pPr>
      <w:r>
        <w:t xml:space="preserve">The learning objectives for the units of work cover knowledge and understanding, subject specific skills and key skills. In this way, in addition to teaching the specific aspects of the curricular area, teachers use the subject as a vehicle for reinforcing work in English, Mathematics and ICT whilst developing opportunities for key aspects of learning such as speaking and listening, problem solving and collaboration. </w:t>
      </w:r>
    </w:p>
    <w:p w14:paraId="35925C82" w14:textId="77777777" w:rsidR="00E677EF" w:rsidRDefault="001E0F48">
      <w:pPr>
        <w:spacing w:after="153"/>
        <w:ind w:left="-5"/>
      </w:pPr>
      <w:r>
        <w:rPr>
          <w:b/>
          <w:u w:val="single" w:color="000000"/>
        </w:rPr>
        <w:t>The contribution of History to other subjects.</w:t>
      </w:r>
      <w:r>
        <w:t xml:space="preserve"> </w:t>
      </w:r>
    </w:p>
    <w:p w14:paraId="4AF3C3FD" w14:textId="77777777" w:rsidR="00E677EF" w:rsidRDefault="001E0F48">
      <w:pPr>
        <w:spacing w:after="153"/>
        <w:ind w:left="-5"/>
      </w:pPr>
      <w:r>
        <w:rPr>
          <w:b/>
          <w:u w:val="single" w:color="000000"/>
        </w:rPr>
        <w:t>English</w:t>
      </w:r>
      <w:r>
        <w:t xml:space="preserve"> </w:t>
      </w:r>
    </w:p>
    <w:p w14:paraId="04B295CF" w14:textId="77777777" w:rsidR="00E677EF" w:rsidRDefault="001E0F48">
      <w:pPr>
        <w:ind w:left="-5" w:right="2"/>
      </w:pPr>
      <w:r>
        <w:t xml:space="preserve">History contributes significantly to the teaching of English in our school by actively promoting the skills of reading, writing, speaking and listening. Children develop oracy through discussing historical questions or presenting their findings to the rest of the class. They develop their writing ability by composing reports and letters and through using writing frames. </w:t>
      </w:r>
    </w:p>
    <w:p w14:paraId="5229D1F5" w14:textId="77777777" w:rsidR="00E677EF" w:rsidRDefault="001E0F48">
      <w:pPr>
        <w:spacing w:after="153"/>
        <w:ind w:left="-5"/>
      </w:pPr>
      <w:r>
        <w:rPr>
          <w:b/>
          <w:u w:val="single" w:color="000000"/>
        </w:rPr>
        <w:t>Mathematics.</w:t>
      </w:r>
      <w:r>
        <w:rPr>
          <w:b/>
        </w:rPr>
        <w:t xml:space="preserve"> </w:t>
      </w:r>
    </w:p>
    <w:p w14:paraId="296880D7" w14:textId="77777777" w:rsidR="00E677EF" w:rsidRDefault="001E0F48">
      <w:pPr>
        <w:ind w:left="-5" w:right="2"/>
      </w:pPr>
      <w:r>
        <w:t xml:space="preserve">History teaching contributes to the teaching of mathematics in a variety of ways. Children learn to use numbers when developing a sense of chronology through doing activities such as </w:t>
      </w:r>
      <w:proofErr w:type="gramStart"/>
      <w:r>
        <w:t>time-lines</w:t>
      </w:r>
      <w:proofErr w:type="gramEnd"/>
      <w:r>
        <w:t xml:space="preserve">. Children learn to interpret information presented in graphical or diagrammatic form, for example they study the impact of the plague by analysing population statistics. </w:t>
      </w:r>
    </w:p>
    <w:p w14:paraId="292393F8" w14:textId="77777777" w:rsidR="00E677EF" w:rsidRDefault="001E0F48">
      <w:pPr>
        <w:spacing w:after="153"/>
        <w:ind w:left="-5"/>
      </w:pPr>
      <w:r>
        <w:rPr>
          <w:b/>
          <w:u w:val="single" w:color="000000"/>
        </w:rPr>
        <w:lastRenderedPageBreak/>
        <w:t>Religious Education.</w:t>
      </w:r>
      <w:r>
        <w:rPr>
          <w:b/>
        </w:rPr>
        <w:t xml:space="preserve"> </w:t>
      </w:r>
    </w:p>
    <w:p w14:paraId="54F05F18" w14:textId="77777777" w:rsidR="00E677EF" w:rsidRDefault="001E0F48">
      <w:pPr>
        <w:ind w:left="-5" w:right="2"/>
      </w:pPr>
      <w:r>
        <w:t xml:space="preserve">Within each unit of study there will be an objective relating to religious education. The children will have the opportunity to discuss the impact of historical events or significant people on religious beliefs and on how religion has developed over the years. </w:t>
      </w:r>
    </w:p>
    <w:p w14:paraId="247CF8EE" w14:textId="4CD427CD" w:rsidR="00E677EF" w:rsidRDefault="003904A5">
      <w:pPr>
        <w:spacing w:after="153"/>
        <w:ind w:left="-5"/>
      </w:pPr>
      <w:r>
        <w:rPr>
          <w:b/>
          <w:u w:val="single" w:color="000000"/>
        </w:rPr>
        <w:t>Computing.</w:t>
      </w:r>
    </w:p>
    <w:p w14:paraId="69669ACD" w14:textId="0DBC5CA3" w:rsidR="00E677EF" w:rsidRDefault="001E0F48">
      <w:pPr>
        <w:ind w:left="-5" w:right="2"/>
      </w:pPr>
      <w:r>
        <w:t xml:space="preserve">Children use </w:t>
      </w:r>
      <w:r w:rsidR="003904A5">
        <w:t>computing</w:t>
      </w:r>
      <w:r>
        <w:t xml:space="preserve"> in history to enhance their skills in data handling and in presenting written work, and they research information using the Internet.  </w:t>
      </w:r>
    </w:p>
    <w:p w14:paraId="204D8A3C" w14:textId="77777777" w:rsidR="00E677EF" w:rsidRDefault="001E0F48">
      <w:pPr>
        <w:spacing w:after="153"/>
        <w:ind w:left="-5"/>
      </w:pPr>
      <w:r>
        <w:rPr>
          <w:b/>
          <w:u w:val="single" w:color="000000"/>
        </w:rPr>
        <w:t>Personal, social and health education (PSHE) and citizenship</w:t>
      </w:r>
      <w:r>
        <w:t xml:space="preserve">. </w:t>
      </w:r>
    </w:p>
    <w:p w14:paraId="59BCD884" w14:textId="77777777" w:rsidR="00E677EF" w:rsidRDefault="001E0F48">
      <w:pPr>
        <w:ind w:left="-5" w:right="2"/>
      </w:pPr>
      <w:r>
        <w:t xml:space="preserve">History contributes significantly to the teaching of personal, social, citizenship and health education. Children develop self-confidence by having opportunities to explain their views on </w:t>
      </w:r>
      <w:proofErr w:type="gramStart"/>
      <w:r>
        <w:t>a number of</w:t>
      </w:r>
      <w:proofErr w:type="gramEnd"/>
      <w:r>
        <w:t xml:space="preserve"> social questions. They discover how to be active citizens in a democratic society by learning how laws are made and changed, and they learn how to recognize and challenge stereotypes and to appreciate that racism is a harmful aspect of society. They learn how society is made up of people from different cultures and start to develop tolerance and respect for others. </w:t>
      </w:r>
    </w:p>
    <w:p w14:paraId="3CCB2D0D" w14:textId="77777777" w:rsidR="00E677EF" w:rsidRDefault="001E0F48">
      <w:pPr>
        <w:spacing w:after="153"/>
        <w:ind w:left="-5"/>
      </w:pPr>
      <w:r>
        <w:rPr>
          <w:b/>
          <w:u w:val="single" w:color="000000"/>
        </w:rPr>
        <w:t>Assessment.</w:t>
      </w:r>
      <w:r>
        <w:rPr>
          <w:b/>
        </w:rPr>
        <w:t xml:space="preserve"> </w:t>
      </w:r>
    </w:p>
    <w:p w14:paraId="598C112E" w14:textId="77777777" w:rsidR="00E677EF" w:rsidRDefault="001E0F48">
      <w:pPr>
        <w:ind w:left="-5" w:right="2"/>
      </w:pPr>
      <w:r>
        <w:t xml:space="preserve">Children have specific objectives which the progressively planned units are planned against ensuring a spiral schema. These are focused on the KPI’s for History. Teachers use these objectives to assess children’s disciplinary and substantive knowledge. This assessment will then feed into the </w:t>
      </w:r>
      <w:proofErr w:type="gramStart"/>
      <w:r>
        <w:t>schools</w:t>
      </w:r>
      <w:proofErr w:type="gramEnd"/>
      <w:r>
        <w:t xml:space="preserve"> online assessment system on Sonar where children will be assessed against 3 </w:t>
      </w:r>
      <w:proofErr w:type="gramStart"/>
      <w:r>
        <w:t>criteria;</w:t>
      </w:r>
      <w:proofErr w:type="gramEnd"/>
      <w:r>
        <w:t xml:space="preserve"> emerging, meeting or exceeding expectations. Teachers will judge which description best fits the pupil’s performance. Assessments are tracked so that progress and attainment can be reviewed and acted upon throughout the year. This information also informs the termly Leadership report written by the History Co-ordinator each term and is shared with governors. </w:t>
      </w:r>
    </w:p>
    <w:p w14:paraId="6D7BFA29" w14:textId="77777777" w:rsidR="00E677EF" w:rsidRDefault="001E0F48">
      <w:pPr>
        <w:ind w:left="-5" w:right="2"/>
      </w:pPr>
      <w:r>
        <w:t xml:space="preserve">Before the children begin a history </w:t>
      </w:r>
      <w:proofErr w:type="gramStart"/>
      <w:r>
        <w:t>topic</w:t>
      </w:r>
      <w:proofErr w:type="gramEnd"/>
      <w:r>
        <w:t xml:space="preserve"> they will create a mind map /concept map. This will help inform the teacher’s planning by helping teachers to target teach groups and individuals. The pre learning tasks will also give the children the chance to think about questions they would like to learn or investigate during the topic. This will then form the basis for their own home learning projects. They can investigate, research and record their question in any way they like and then they will be given the opportunity to present their findings to the rest of the class.  At the start of each lesson as part of a recap and review and at the end of a history topic, the children complete learning challenges which will guide the teacher’s assessments. </w:t>
      </w:r>
    </w:p>
    <w:p w14:paraId="4838D8AD" w14:textId="77777777" w:rsidR="00E677EF" w:rsidRDefault="001E0F48">
      <w:pPr>
        <w:spacing w:after="153"/>
        <w:ind w:left="-5"/>
      </w:pPr>
      <w:r>
        <w:rPr>
          <w:b/>
          <w:u w:val="single" w:color="000000"/>
        </w:rPr>
        <w:t>Inclusion.</w:t>
      </w:r>
      <w:r>
        <w:rPr>
          <w:b/>
        </w:rPr>
        <w:t xml:space="preserve"> </w:t>
      </w:r>
    </w:p>
    <w:p w14:paraId="47DD4056" w14:textId="77777777" w:rsidR="00E677EF" w:rsidRDefault="001E0F48">
      <w:pPr>
        <w:ind w:left="-5" w:right="2"/>
      </w:pPr>
      <w:r>
        <w:t xml:space="preserve">To ensure all pupils, irrespective of ability, disability, gender, race, culture or creed, make progress in history; Staff provide appropriate ways for pupils to access different ideas </w:t>
      </w:r>
      <w:proofErr w:type="gramStart"/>
      <w:r>
        <w:t>by;</w:t>
      </w:r>
      <w:proofErr w:type="gramEnd"/>
      <w:r>
        <w:t xml:space="preserve"> </w:t>
      </w:r>
    </w:p>
    <w:p w14:paraId="0DF9F4C4" w14:textId="77777777" w:rsidR="00E677EF" w:rsidRDefault="001E0F48">
      <w:pPr>
        <w:numPr>
          <w:ilvl w:val="0"/>
          <w:numId w:val="4"/>
        </w:numPr>
        <w:spacing w:after="129"/>
        <w:ind w:right="2" w:hanging="360"/>
      </w:pPr>
      <w:r>
        <w:t xml:space="preserve">amending the scale of information to be </w:t>
      </w:r>
      <w:proofErr w:type="gramStart"/>
      <w:r>
        <w:t>accessed;</w:t>
      </w:r>
      <w:proofErr w:type="gramEnd"/>
      <w:r>
        <w:t xml:space="preserve"> </w:t>
      </w:r>
    </w:p>
    <w:p w14:paraId="492FCEA8" w14:textId="77777777" w:rsidR="00E677EF" w:rsidRDefault="001E0F48">
      <w:pPr>
        <w:numPr>
          <w:ilvl w:val="0"/>
          <w:numId w:val="4"/>
        </w:numPr>
        <w:spacing w:after="131"/>
        <w:ind w:right="2" w:hanging="360"/>
      </w:pPr>
      <w:r>
        <w:lastRenderedPageBreak/>
        <w:t xml:space="preserve">increasing the level of </w:t>
      </w:r>
      <w:proofErr w:type="gramStart"/>
      <w:r>
        <w:t>support;</w:t>
      </w:r>
      <w:proofErr w:type="gramEnd"/>
      <w:r>
        <w:t xml:space="preserve"> </w:t>
      </w:r>
    </w:p>
    <w:p w14:paraId="4A17D980" w14:textId="139FCF02" w:rsidR="00E677EF" w:rsidRDefault="001E0F48">
      <w:pPr>
        <w:numPr>
          <w:ilvl w:val="0"/>
          <w:numId w:val="4"/>
        </w:numPr>
        <w:spacing w:after="0" w:line="358" w:lineRule="auto"/>
        <w:ind w:right="2" w:hanging="360"/>
      </w:pPr>
      <w:r>
        <w:t xml:space="preserve">using different/relevant resources such as ICT aids; use of additional adults. </w:t>
      </w:r>
    </w:p>
    <w:p w14:paraId="0FFFCE82" w14:textId="77777777" w:rsidR="00E677EF" w:rsidRDefault="001E0F48">
      <w:pPr>
        <w:spacing w:after="153"/>
        <w:ind w:left="0" w:firstLine="0"/>
      </w:pPr>
      <w:r>
        <w:t xml:space="preserve"> </w:t>
      </w:r>
    </w:p>
    <w:p w14:paraId="63A1FDE2" w14:textId="77777777" w:rsidR="00E677EF" w:rsidRDefault="001E0F48">
      <w:pPr>
        <w:ind w:left="-5" w:right="2"/>
      </w:pPr>
      <w:r>
        <w:t xml:space="preserve">Staff are encouraged to challenge the more able pupils </w:t>
      </w:r>
      <w:proofErr w:type="gramStart"/>
      <w:r>
        <w:t>by;</w:t>
      </w:r>
      <w:proofErr w:type="gramEnd"/>
      <w:r>
        <w:t xml:space="preserve"> </w:t>
      </w:r>
    </w:p>
    <w:p w14:paraId="5895AAD4" w14:textId="77777777" w:rsidR="00E677EF" w:rsidRDefault="001E0F48">
      <w:pPr>
        <w:numPr>
          <w:ilvl w:val="0"/>
          <w:numId w:val="4"/>
        </w:numPr>
        <w:spacing w:after="129"/>
        <w:ind w:right="2" w:hanging="360"/>
      </w:pPr>
      <w:r>
        <w:t xml:space="preserve">expecting them to interrogate more demanding </w:t>
      </w:r>
      <w:proofErr w:type="gramStart"/>
      <w:r>
        <w:t>sources;</w:t>
      </w:r>
      <w:proofErr w:type="gramEnd"/>
      <w:r>
        <w:t xml:space="preserve"> </w:t>
      </w:r>
    </w:p>
    <w:p w14:paraId="00C77E28" w14:textId="77777777" w:rsidR="00E677EF" w:rsidRDefault="001E0F48">
      <w:pPr>
        <w:numPr>
          <w:ilvl w:val="0"/>
          <w:numId w:val="4"/>
        </w:numPr>
        <w:spacing w:after="131"/>
        <w:ind w:right="2" w:hanging="360"/>
      </w:pPr>
      <w:r>
        <w:t xml:space="preserve">expecting them to work with greater </w:t>
      </w:r>
      <w:proofErr w:type="gramStart"/>
      <w:r>
        <w:t>independence;</w:t>
      </w:r>
      <w:proofErr w:type="gramEnd"/>
      <w:r>
        <w:t xml:space="preserve"> </w:t>
      </w:r>
    </w:p>
    <w:p w14:paraId="003F70AB" w14:textId="77777777" w:rsidR="00E677EF" w:rsidRDefault="001E0F48">
      <w:pPr>
        <w:numPr>
          <w:ilvl w:val="0"/>
          <w:numId w:val="4"/>
        </w:numPr>
        <w:spacing w:after="107"/>
        <w:ind w:right="2" w:hanging="360"/>
      </w:pPr>
      <w:r>
        <w:t xml:space="preserve">raising expectations about how they might communicate their ideas. </w:t>
      </w:r>
    </w:p>
    <w:p w14:paraId="1CD20313" w14:textId="77777777" w:rsidR="00E677EF" w:rsidRDefault="001E0F48">
      <w:pPr>
        <w:spacing w:after="158"/>
        <w:ind w:left="0" w:firstLine="0"/>
      </w:pPr>
      <w:r>
        <w:t xml:space="preserve"> </w:t>
      </w:r>
    </w:p>
    <w:p w14:paraId="3FCCC2A9" w14:textId="77777777" w:rsidR="00E677EF" w:rsidRDefault="001E0F48">
      <w:pPr>
        <w:spacing w:after="153"/>
        <w:ind w:left="-5"/>
      </w:pPr>
      <w:r>
        <w:rPr>
          <w:b/>
          <w:u w:val="single" w:color="000000"/>
        </w:rPr>
        <w:t>Health and Safety.</w:t>
      </w:r>
      <w:r>
        <w:rPr>
          <w:b/>
        </w:rPr>
        <w:t xml:space="preserve"> </w:t>
      </w:r>
    </w:p>
    <w:p w14:paraId="2D5497CD" w14:textId="77777777" w:rsidR="00E677EF" w:rsidRDefault="001E0F48">
      <w:pPr>
        <w:ind w:left="-5" w:right="2"/>
      </w:pPr>
      <w:r>
        <w:t xml:space="preserve">Staff follow sound classroom practice to ensure safety in lessons. Risk assessments are carried out when pupils are to be taken off school premises to undertake visits. For further information please refer to the Health and Safety policy, the Risk Assessment file and </w:t>
      </w:r>
      <w:proofErr w:type="gramStart"/>
      <w:r>
        <w:t>Educational</w:t>
      </w:r>
      <w:proofErr w:type="gramEnd"/>
      <w:r>
        <w:t xml:space="preserve"> visits file, all of which are kept in the Head teacher’s Office. </w:t>
      </w:r>
    </w:p>
    <w:p w14:paraId="2150551D" w14:textId="77777777" w:rsidR="00E677EF" w:rsidRDefault="001E0F48">
      <w:pPr>
        <w:spacing w:after="153"/>
        <w:ind w:left="-5"/>
      </w:pPr>
      <w:r>
        <w:rPr>
          <w:b/>
          <w:u w:val="single" w:color="000000"/>
        </w:rPr>
        <w:t>Monitoring and Evaluation.</w:t>
      </w:r>
      <w:r>
        <w:rPr>
          <w:b/>
        </w:rPr>
        <w:t xml:space="preserve"> </w:t>
      </w:r>
    </w:p>
    <w:p w14:paraId="21DDF182" w14:textId="77777777" w:rsidR="00E677EF" w:rsidRDefault="001E0F48">
      <w:pPr>
        <w:ind w:left="-5" w:right="2"/>
      </w:pPr>
      <w:r>
        <w:t xml:space="preserve">It is the responsibility of the Subject Leader to monitor this policy in practice with the support of the Management Team. Learning and teaching will be monitored </w:t>
      </w:r>
      <w:proofErr w:type="gramStart"/>
      <w:r>
        <w:t>by;</w:t>
      </w:r>
      <w:proofErr w:type="gramEnd"/>
      <w:r>
        <w:t xml:space="preserve"> </w:t>
      </w:r>
    </w:p>
    <w:p w14:paraId="5A86D600" w14:textId="77777777" w:rsidR="00E677EF" w:rsidRDefault="001E0F48">
      <w:pPr>
        <w:numPr>
          <w:ilvl w:val="0"/>
          <w:numId w:val="4"/>
        </w:numPr>
        <w:ind w:right="2" w:hanging="360"/>
      </w:pPr>
      <w:r>
        <w:t xml:space="preserve">scrutiny of medium term and short term </w:t>
      </w:r>
      <w:proofErr w:type="gramStart"/>
      <w:r>
        <w:t>planning;</w:t>
      </w:r>
      <w:proofErr w:type="gramEnd"/>
      <w:r>
        <w:t xml:space="preserve"> </w:t>
      </w:r>
    </w:p>
    <w:p w14:paraId="01CCACAC" w14:textId="77777777" w:rsidR="00E677EF" w:rsidRDefault="001E0F48">
      <w:pPr>
        <w:numPr>
          <w:ilvl w:val="0"/>
          <w:numId w:val="4"/>
        </w:numPr>
        <w:spacing w:after="130"/>
        <w:ind w:right="2" w:hanging="360"/>
      </w:pPr>
      <w:r>
        <w:t xml:space="preserve">scrutiny of pupils’ </w:t>
      </w:r>
      <w:proofErr w:type="gramStart"/>
      <w:r>
        <w:t>work;</w:t>
      </w:r>
      <w:proofErr w:type="gramEnd"/>
      <w:r>
        <w:t xml:space="preserve"> </w:t>
      </w:r>
    </w:p>
    <w:p w14:paraId="240900D4" w14:textId="77777777" w:rsidR="00E677EF" w:rsidRDefault="001E0F48">
      <w:pPr>
        <w:numPr>
          <w:ilvl w:val="0"/>
          <w:numId w:val="4"/>
        </w:numPr>
        <w:spacing w:after="132"/>
        <w:ind w:right="2" w:hanging="360"/>
      </w:pPr>
      <w:r>
        <w:t xml:space="preserve">pupil </w:t>
      </w:r>
      <w:proofErr w:type="gramStart"/>
      <w:r>
        <w:t>interviews;</w:t>
      </w:r>
      <w:proofErr w:type="gramEnd"/>
      <w:r>
        <w:t xml:space="preserve"> </w:t>
      </w:r>
    </w:p>
    <w:p w14:paraId="08717D4B" w14:textId="77777777" w:rsidR="00E677EF" w:rsidRDefault="001E0F48">
      <w:pPr>
        <w:numPr>
          <w:ilvl w:val="0"/>
          <w:numId w:val="4"/>
        </w:numPr>
        <w:ind w:right="2" w:hanging="360"/>
      </w:pPr>
      <w:r>
        <w:t xml:space="preserve">lesson </w:t>
      </w:r>
      <w:proofErr w:type="gramStart"/>
      <w:r>
        <w:t>observations;</w:t>
      </w:r>
      <w:proofErr w:type="gramEnd"/>
      <w:r>
        <w:t xml:space="preserve"> </w:t>
      </w:r>
    </w:p>
    <w:p w14:paraId="04E05A2D" w14:textId="77777777" w:rsidR="00E677EF" w:rsidRDefault="001E0F48">
      <w:pPr>
        <w:numPr>
          <w:ilvl w:val="0"/>
          <w:numId w:val="4"/>
        </w:numPr>
        <w:spacing w:after="107"/>
        <w:ind w:right="2" w:hanging="360"/>
      </w:pPr>
      <w:r>
        <w:t xml:space="preserve">appropriateness and range of resources. </w:t>
      </w:r>
    </w:p>
    <w:p w14:paraId="2DF01F1B" w14:textId="77777777" w:rsidR="00E677EF" w:rsidRDefault="001E0F48">
      <w:pPr>
        <w:spacing w:after="153"/>
        <w:ind w:left="0" w:firstLine="0"/>
      </w:pPr>
      <w:r>
        <w:t xml:space="preserve"> </w:t>
      </w:r>
    </w:p>
    <w:p w14:paraId="6FE60F78" w14:textId="77777777" w:rsidR="00E677EF" w:rsidRDefault="001E0F48">
      <w:pPr>
        <w:ind w:left="-5" w:right="2"/>
      </w:pPr>
      <w:r>
        <w:t xml:space="preserve">Following any curriculum monitoring a Review Statement is written which contributes to the review of the current year’s School Development Plan and informs the SDP of the forthcoming year. </w:t>
      </w:r>
    </w:p>
    <w:p w14:paraId="67EC656E" w14:textId="77777777" w:rsidR="00E677EF" w:rsidRDefault="001E0F48">
      <w:pPr>
        <w:ind w:left="-5" w:right="2"/>
      </w:pPr>
      <w:r>
        <w:t xml:space="preserve">The policy will be reviewed annually as part of the school’s monitoring cycle of curricular areas. It will be reviewed in the light of outcomes from the above monitoring and evaluation, advice and guidance from the LA and DFE. </w:t>
      </w:r>
    </w:p>
    <w:p w14:paraId="72FC0A18" w14:textId="77777777" w:rsidR="00E677EF" w:rsidRDefault="001E0F48">
      <w:pPr>
        <w:spacing w:after="153"/>
        <w:ind w:left="0" w:firstLine="0"/>
      </w:pPr>
      <w:r>
        <w:t xml:space="preserve"> </w:t>
      </w:r>
    </w:p>
    <w:p w14:paraId="36C8702C" w14:textId="74D53C1E" w:rsidR="00E677EF" w:rsidRDefault="00E677EF">
      <w:pPr>
        <w:spacing w:after="156"/>
        <w:ind w:left="0" w:firstLine="0"/>
      </w:pPr>
    </w:p>
    <w:p w14:paraId="42840E44" w14:textId="77777777" w:rsidR="00E677EF" w:rsidRDefault="001E0F48">
      <w:pPr>
        <w:spacing w:after="153"/>
        <w:ind w:left="0" w:firstLine="0"/>
      </w:pPr>
      <w:r>
        <w:t xml:space="preserve"> </w:t>
      </w:r>
    </w:p>
    <w:p w14:paraId="0A2EED15" w14:textId="1D2EC6C5" w:rsidR="00E677EF" w:rsidRDefault="001E0F48" w:rsidP="002A62B4">
      <w:pPr>
        <w:spacing w:after="153"/>
        <w:ind w:left="0" w:firstLine="0"/>
      </w:pPr>
      <w:r>
        <w:t xml:space="preserve"> </w:t>
      </w:r>
    </w:p>
    <w:sectPr w:rsidR="00E677EF">
      <w:headerReference w:type="even" r:id="rId19"/>
      <w:headerReference w:type="default" r:id="rId20"/>
      <w:footerReference w:type="even" r:id="rId21"/>
      <w:footerReference w:type="default" r:id="rId22"/>
      <w:headerReference w:type="first" r:id="rId23"/>
      <w:footerReference w:type="first" r:id="rId24"/>
      <w:pgSz w:w="11906" w:h="16838"/>
      <w:pgMar w:top="396" w:right="1438" w:bottom="1617" w:left="1440" w:header="720" w:footer="71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C2CE2" w14:textId="77777777" w:rsidR="00435FDF" w:rsidRDefault="00435FDF">
      <w:pPr>
        <w:spacing w:after="0" w:line="240" w:lineRule="auto"/>
      </w:pPr>
      <w:r>
        <w:separator/>
      </w:r>
    </w:p>
  </w:endnote>
  <w:endnote w:type="continuationSeparator" w:id="0">
    <w:p w14:paraId="3621A97E" w14:textId="77777777" w:rsidR="00435FDF" w:rsidRDefault="00435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6C686" w14:textId="77777777" w:rsidR="00E677EF" w:rsidRDefault="00E677EF">
    <w:pPr>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300E3" w14:textId="77777777" w:rsidR="00E677EF" w:rsidRDefault="00E677EF">
    <w:pPr>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E366" w14:textId="77777777" w:rsidR="00E677EF" w:rsidRDefault="00E677EF">
    <w:pPr>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A0096" w14:textId="77777777" w:rsidR="00E677EF" w:rsidRDefault="001E0F48">
    <w:pPr>
      <w:tabs>
        <w:tab w:val="center" w:pos="4514"/>
      </w:tabs>
      <w:spacing w:after="0"/>
      <w:ind w:left="0" w:firstLine="0"/>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5BA55" w14:textId="77777777" w:rsidR="00E677EF" w:rsidRDefault="001E0F48">
    <w:pPr>
      <w:tabs>
        <w:tab w:val="center" w:pos="4514"/>
      </w:tabs>
      <w:spacing w:after="0"/>
      <w:ind w:left="0" w:firstLine="0"/>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669F" w14:textId="77777777" w:rsidR="00E677EF" w:rsidRDefault="001E0F48">
    <w:pPr>
      <w:tabs>
        <w:tab w:val="center" w:pos="4514"/>
      </w:tabs>
      <w:spacing w:after="0"/>
      <w:ind w:left="0" w:firstLine="0"/>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DA1B4" w14:textId="77777777" w:rsidR="00435FDF" w:rsidRDefault="00435FDF">
      <w:pPr>
        <w:spacing w:after="0" w:line="240" w:lineRule="auto"/>
      </w:pPr>
      <w:r>
        <w:separator/>
      </w:r>
    </w:p>
  </w:footnote>
  <w:footnote w:type="continuationSeparator" w:id="0">
    <w:p w14:paraId="24C5C9B8" w14:textId="77777777" w:rsidR="00435FDF" w:rsidRDefault="00435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C1DFC" w14:textId="77777777" w:rsidR="00E677EF" w:rsidRDefault="001E0F48">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18B35417" wp14:editId="32ADAE54">
              <wp:simplePos x="0" y="0"/>
              <wp:positionH relativeFrom="page">
                <wp:posOffset>0</wp:posOffset>
              </wp:positionH>
              <wp:positionV relativeFrom="page">
                <wp:posOffset>0</wp:posOffset>
              </wp:positionV>
              <wp:extent cx="1" cy="1"/>
              <wp:effectExtent l="0" t="0" r="0" b="0"/>
              <wp:wrapNone/>
              <wp:docPr id="12843" name="Group 1284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47413FD" id="Group 12843" o:spid="_x0000_s1026" style="position:absolute;margin-left:0;margin-top:0;width:0;height:0;z-index:-2516582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FB36" w14:textId="77777777" w:rsidR="00E677EF" w:rsidRDefault="001E0F48">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C059A4A" wp14:editId="0DFCF78E">
              <wp:simplePos x="0" y="0"/>
              <wp:positionH relativeFrom="page">
                <wp:posOffset>0</wp:posOffset>
              </wp:positionH>
              <wp:positionV relativeFrom="page">
                <wp:posOffset>0</wp:posOffset>
              </wp:positionV>
              <wp:extent cx="1" cy="1"/>
              <wp:effectExtent l="0" t="0" r="0" b="0"/>
              <wp:wrapNone/>
              <wp:docPr id="12840" name="Group 1284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5A5331E0" id="Group 12840"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E4F44" w14:textId="77777777" w:rsidR="00E677EF" w:rsidRDefault="001E0F48">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CB1C0ED" wp14:editId="0A4322BC">
              <wp:simplePos x="0" y="0"/>
              <wp:positionH relativeFrom="page">
                <wp:posOffset>0</wp:posOffset>
              </wp:positionH>
              <wp:positionV relativeFrom="page">
                <wp:posOffset>0</wp:posOffset>
              </wp:positionV>
              <wp:extent cx="1" cy="1"/>
              <wp:effectExtent l="0" t="0" r="0" b="0"/>
              <wp:wrapNone/>
              <wp:docPr id="12837" name="Group 1283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5BF0C7A0" id="Group 12837" o:spid="_x0000_s1026" style="position:absolute;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DDAE4" w14:textId="77777777" w:rsidR="00E677EF" w:rsidRDefault="001E0F48">
    <w:pPr>
      <w:spacing w:after="257"/>
      <w:ind w:left="0" w:firstLine="0"/>
    </w:pPr>
    <w:r>
      <w:rPr>
        <w:noProof/>
      </w:rPr>
      <w:drawing>
        <wp:anchor distT="0" distB="0" distL="114300" distR="114300" simplePos="0" relativeHeight="251667456" behindDoc="0" locked="0" layoutInCell="1" allowOverlap="0" wp14:anchorId="052785AD" wp14:editId="583FE808">
          <wp:simplePos x="0" y="0"/>
          <wp:positionH relativeFrom="page">
            <wp:posOffset>914400</wp:posOffset>
          </wp:positionH>
          <wp:positionV relativeFrom="page">
            <wp:posOffset>457200</wp:posOffset>
          </wp:positionV>
          <wp:extent cx="774192" cy="426720"/>
          <wp:effectExtent l="0" t="0" r="0" b="0"/>
          <wp:wrapSquare wrapText="bothSides"/>
          <wp:docPr id="888126377" name="Picture 888126377"/>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1"/>
                  <a:stretch>
                    <a:fillRect/>
                  </a:stretch>
                </pic:blipFill>
                <pic:spPr>
                  <a:xfrm>
                    <a:off x="0" y="0"/>
                    <a:ext cx="774192" cy="426720"/>
                  </a:xfrm>
                  <a:prstGeom prst="rect">
                    <a:avLst/>
                  </a:prstGeom>
                </pic:spPr>
              </pic:pic>
            </a:graphicData>
          </a:graphic>
        </wp:anchor>
      </w:drawing>
    </w:r>
    <w:r>
      <w:rPr>
        <w:rFonts w:ascii="Calibri" w:eastAsia="Calibri" w:hAnsi="Calibri" w:cs="Calibri"/>
        <w:sz w:val="22"/>
      </w:rPr>
      <w:t xml:space="preserve">                                              </w:t>
    </w:r>
    <w:r>
      <w:rPr>
        <w:rFonts w:ascii="Corbel" w:eastAsia="Corbel" w:hAnsi="Corbel" w:cs="Corbel"/>
        <w:b/>
        <w:i/>
        <w:sz w:val="22"/>
        <w:u w:val="single" w:color="000000"/>
      </w:rPr>
      <w:t>Romans 15:4</w:t>
    </w:r>
    <w:r>
      <w:rPr>
        <w:rFonts w:ascii="Corbel" w:eastAsia="Corbel" w:hAnsi="Corbel" w:cs="Corbel"/>
        <w:b/>
        <w:i/>
        <w:sz w:val="22"/>
      </w:rPr>
      <w:t xml:space="preserve">  </w:t>
    </w:r>
  </w:p>
  <w:p w14:paraId="079333E6" w14:textId="77777777" w:rsidR="00E677EF" w:rsidRDefault="001E0F48">
    <w:pPr>
      <w:spacing w:after="281" w:line="239" w:lineRule="auto"/>
      <w:ind w:left="0" w:firstLine="0"/>
    </w:pPr>
    <w:r>
      <w:rPr>
        <w:rFonts w:ascii="Corbel" w:eastAsia="Corbel" w:hAnsi="Corbel" w:cs="Corbel"/>
        <w:i/>
        <w:sz w:val="22"/>
      </w:rPr>
      <w:t xml:space="preserve">For whatever was written in former days was written for our instruction, that through endurance and through the encouragement of the Scriptures we might have hope.  </w:t>
    </w:r>
  </w:p>
  <w:p w14:paraId="353AB494" w14:textId="77777777" w:rsidR="00E677EF" w:rsidRDefault="001E0F48">
    <w:pPr>
      <w:spacing w:after="0"/>
      <w:ind w:left="0" w:firstLine="0"/>
    </w:pPr>
    <w:r>
      <w:rPr>
        <w:rFonts w:ascii="Calibri" w:eastAsia="Calibri" w:hAnsi="Calibri" w:cs="Calibri"/>
        <w:sz w:val="22"/>
      </w:rPr>
      <w:t xml:space="preserve"> </w:t>
    </w:r>
  </w:p>
  <w:p w14:paraId="282E6A2F" w14:textId="77777777" w:rsidR="00E677EF" w:rsidRDefault="001E0F48">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26B55EDD" wp14:editId="1705039A">
              <wp:simplePos x="0" y="0"/>
              <wp:positionH relativeFrom="page">
                <wp:posOffset>0</wp:posOffset>
              </wp:positionH>
              <wp:positionV relativeFrom="page">
                <wp:posOffset>0</wp:posOffset>
              </wp:positionV>
              <wp:extent cx="1" cy="1"/>
              <wp:effectExtent l="0" t="0" r="0" b="0"/>
              <wp:wrapNone/>
              <wp:docPr id="13014" name="Group 1301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BFB8C33" id="Group 13014" o:spid="_x0000_s1026" style="position:absolute;margin-left:0;margin-top:0;width:0;height:0;z-index:-25164800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9CA6" w14:textId="77777777" w:rsidR="00E677EF" w:rsidRDefault="001E0F48">
    <w:pPr>
      <w:spacing w:after="257"/>
      <w:ind w:left="0" w:firstLine="0"/>
    </w:pPr>
    <w:r>
      <w:rPr>
        <w:noProof/>
      </w:rPr>
      <w:drawing>
        <wp:anchor distT="0" distB="0" distL="114300" distR="114300" simplePos="0" relativeHeight="251669504" behindDoc="0" locked="0" layoutInCell="1" allowOverlap="0" wp14:anchorId="3667F114" wp14:editId="4C9866B4">
          <wp:simplePos x="0" y="0"/>
          <wp:positionH relativeFrom="page">
            <wp:posOffset>914400</wp:posOffset>
          </wp:positionH>
          <wp:positionV relativeFrom="page">
            <wp:posOffset>457200</wp:posOffset>
          </wp:positionV>
          <wp:extent cx="774192" cy="426720"/>
          <wp:effectExtent l="0" t="0" r="0" b="0"/>
          <wp:wrapSquare wrapText="bothSides"/>
          <wp:docPr id="312576636" name="Picture 312576636"/>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1"/>
                  <a:stretch>
                    <a:fillRect/>
                  </a:stretch>
                </pic:blipFill>
                <pic:spPr>
                  <a:xfrm>
                    <a:off x="0" y="0"/>
                    <a:ext cx="774192" cy="426720"/>
                  </a:xfrm>
                  <a:prstGeom prst="rect">
                    <a:avLst/>
                  </a:prstGeom>
                </pic:spPr>
              </pic:pic>
            </a:graphicData>
          </a:graphic>
        </wp:anchor>
      </w:drawing>
    </w:r>
    <w:r>
      <w:rPr>
        <w:rFonts w:ascii="Calibri" w:eastAsia="Calibri" w:hAnsi="Calibri" w:cs="Calibri"/>
        <w:sz w:val="22"/>
      </w:rPr>
      <w:t xml:space="preserve">                                              </w:t>
    </w:r>
    <w:r>
      <w:rPr>
        <w:rFonts w:ascii="Corbel" w:eastAsia="Corbel" w:hAnsi="Corbel" w:cs="Corbel"/>
        <w:b/>
        <w:i/>
        <w:sz w:val="22"/>
        <w:u w:val="single" w:color="000000"/>
      </w:rPr>
      <w:t>Romans 15:4</w:t>
    </w:r>
    <w:r>
      <w:rPr>
        <w:rFonts w:ascii="Corbel" w:eastAsia="Corbel" w:hAnsi="Corbel" w:cs="Corbel"/>
        <w:b/>
        <w:i/>
        <w:sz w:val="22"/>
      </w:rPr>
      <w:t xml:space="preserve">  </w:t>
    </w:r>
  </w:p>
  <w:p w14:paraId="461E7047" w14:textId="2026F007" w:rsidR="00E677EF" w:rsidRDefault="001E0F48" w:rsidP="00996EF1">
    <w:pPr>
      <w:spacing w:after="281" w:line="239" w:lineRule="auto"/>
      <w:ind w:left="0" w:firstLine="0"/>
    </w:pPr>
    <w:r>
      <w:rPr>
        <w:rFonts w:ascii="Corbel" w:eastAsia="Corbel" w:hAnsi="Corbel" w:cs="Corbel"/>
        <w:i/>
        <w:sz w:val="22"/>
      </w:rPr>
      <w:t xml:space="preserve">For whatever was written in former days was written for our instruction, that through endurance and through the encouragement of the Scriptures we might have hope.  </w:t>
    </w:r>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0DA8EA73" wp14:editId="2436F633">
              <wp:simplePos x="0" y="0"/>
              <wp:positionH relativeFrom="page">
                <wp:posOffset>0</wp:posOffset>
              </wp:positionH>
              <wp:positionV relativeFrom="page">
                <wp:posOffset>0</wp:posOffset>
              </wp:positionV>
              <wp:extent cx="1" cy="1"/>
              <wp:effectExtent l="0" t="0" r="0" b="0"/>
              <wp:wrapNone/>
              <wp:docPr id="12981" name="Group 1298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59A143B" id="Group 12981" o:spid="_x0000_s1026" style="position:absolute;margin-left:0;margin-top:0;width:0;height:0;z-index:-25164595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CBAC8" w14:textId="77777777" w:rsidR="00996EF1" w:rsidRDefault="00996EF1" w:rsidP="00996EF1">
    <w:pPr>
      <w:spacing w:after="257"/>
      <w:ind w:left="0" w:firstLine="0"/>
    </w:pPr>
    <w:r>
      <w:rPr>
        <w:noProof/>
      </w:rPr>
      <w:drawing>
        <wp:anchor distT="0" distB="0" distL="114300" distR="114300" simplePos="0" relativeHeight="251673600" behindDoc="0" locked="0" layoutInCell="1" allowOverlap="0" wp14:anchorId="5F87C610" wp14:editId="76C64926">
          <wp:simplePos x="0" y="0"/>
          <wp:positionH relativeFrom="page">
            <wp:posOffset>914400</wp:posOffset>
          </wp:positionH>
          <wp:positionV relativeFrom="page">
            <wp:posOffset>457200</wp:posOffset>
          </wp:positionV>
          <wp:extent cx="774192" cy="426720"/>
          <wp:effectExtent l="0" t="0" r="0" b="0"/>
          <wp:wrapSquare wrapText="bothSides"/>
          <wp:docPr id="270139187" name="Picture 270139187" descr="A cross and words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270139187" name="Picture 270139187" descr="A cross and words on a white background&#10;&#10;Description automatically generated"/>
                  <pic:cNvPicPr/>
                </pic:nvPicPr>
                <pic:blipFill>
                  <a:blip r:embed="rId1"/>
                  <a:stretch>
                    <a:fillRect/>
                  </a:stretch>
                </pic:blipFill>
                <pic:spPr>
                  <a:xfrm>
                    <a:off x="0" y="0"/>
                    <a:ext cx="774192" cy="426720"/>
                  </a:xfrm>
                  <a:prstGeom prst="rect">
                    <a:avLst/>
                  </a:prstGeom>
                </pic:spPr>
              </pic:pic>
            </a:graphicData>
          </a:graphic>
        </wp:anchor>
      </w:drawing>
    </w:r>
    <w:r>
      <w:rPr>
        <w:rFonts w:ascii="Calibri" w:eastAsia="Calibri" w:hAnsi="Calibri" w:cs="Calibri"/>
        <w:sz w:val="22"/>
      </w:rPr>
      <w:t xml:space="preserve">                                              </w:t>
    </w:r>
    <w:r>
      <w:rPr>
        <w:rFonts w:ascii="Corbel" w:eastAsia="Corbel" w:hAnsi="Corbel" w:cs="Corbel"/>
        <w:b/>
        <w:i/>
        <w:sz w:val="22"/>
        <w:u w:val="single" w:color="000000"/>
      </w:rPr>
      <w:t>Romans 15:4</w:t>
    </w:r>
    <w:r>
      <w:rPr>
        <w:rFonts w:ascii="Corbel" w:eastAsia="Corbel" w:hAnsi="Corbel" w:cs="Corbel"/>
        <w:b/>
        <w:i/>
        <w:sz w:val="22"/>
      </w:rPr>
      <w:t xml:space="preserve">  </w:t>
    </w:r>
  </w:p>
  <w:p w14:paraId="08C768BB" w14:textId="73B8EF59" w:rsidR="00E677EF" w:rsidRDefault="00996EF1" w:rsidP="00996EF1">
    <w:pPr>
      <w:spacing w:after="281" w:line="239" w:lineRule="auto"/>
      <w:ind w:left="0" w:firstLine="0"/>
    </w:pPr>
    <w:r>
      <w:rPr>
        <w:rFonts w:ascii="Corbel" w:eastAsia="Corbel" w:hAnsi="Corbel" w:cs="Corbel"/>
        <w:i/>
        <w:sz w:val="22"/>
      </w:rPr>
      <w:t xml:space="preserve">For whatever was written in former days was written for our instruction, that through endurance and through the encouragement of the Scriptures we might have hope. </w:t>
    </w:r>
    <w:r>
      <w:rPr>
        <w:rFonts w:ascii="Calibri" w:eastAsia="Calibri" w:hAnsi="Calibri" w:cs="Calibri"/>
        <w:noProof/>
        <w:sz w:val="22"/>
      </w:rPr>
      <mc:AlternateContent>
        <mc:Choice Requires="wpg">
          <w:drawing>
            <wp:anchor distT="0" distB="0" distL="114300" distR="114300" simplePos="0" relativeHeight="251674624" behindDoc="1" locked="0" layoutInCell="1" allowOverlap="1" wp14:anchorId="2FF121E1" wp14:editId="50AD7DF1">
              <wp:simplePos x="0" y="0"/>
              <wp:positionH relativeFrom="page">
                <wp:posOffset>0</wp:posOffset>
              </wp:positionH>
              <wp:positionV relativeFrom="page">
                <wp:posOffset>0</wp:posOffset>
              </wp:positionV>
              <wp:extent cx="1" cy="1"/>
              <wp:effectExtent l="0" t="0" r="0" b="0"/>
              <wp:wrapNone/>
              <wp:docPr id="1552104634" name="Group 155210463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4E96621" id="Group 1552104634" o:spid="_x0000_s1026" style="position:absolute;margin-left:0;margin-top:0;width:0;height:0;z-index:-25164185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r w:rsidR="001E0F48">
      <w:rPr>
        <w:rFonts w:ascii="Calibri" w:eastAsia="Calibri" w:hAnsi="Calibri" w:cs="Calibri"/>
        <w:noProof/>
        <w:sz w:val="22"/>
      </w:rPr>
      <mc:AlternateContent>
        <mc:Choice Requires="wpg">
          <w:drawing>
            <wp:anchor distT="0" distB="0" distL="114300" distR="114300" simplePos="0" relativeHeight="251671552" behindDoc="1" locked="0" layoutInCell="1" allowOverlap="1" wp14:anchorId="6B8FD3BF" wp14:editId="07BB42B2">
              <wp:simplePos x="0" y="0"/>
              <wp:positionH relativeFrom="page">
                <wp:posOffset>3167507</wp:posOffset>
              </wp:positionH>
              <wp:positionV relativeFrom="page">
                <wp:posOffset>896111</wp:posOffset>
              </wp:positionV>
              <wp:extent cx="760781" cy="7620"/>
              <wp:effectExtent l="0" t="0" r="0" b="0"/>
              <wp:wrapNone/>
              <wp:docPr id="12947" name="Group 12947"/>
              <wp:cNvGraphicFramePr/>
              <a:graphic xmlns:a="http://schemas.openxmlformats.org/drawingml/2006/main">
                <a:graphicData uri="http://schemas.microsoft.com/office/word/2010/wordprocessingGroup">
                  <wpg:wgp>
                    <wpg:cNvGrpSpPr/>
                    <wpg:grpSpPr>
                      <a:xfrm>
                        <a:off x="0" y="0"/>
                        <a:ext cx="760781" cy="7620"/>
                        <a:chOff x="0" y="0"/>
                        <a:chExt cx="760781" cy="7620"/>
                      </a:xfrm>
                    </wpg:grpSpPr>
                    <wps:wsp>
                      <wps:cNvPr id="13412" name="Shape 13412"/>
                      <wps:cNvSpPr/>
                      <wps:spPr>
                        <a:xfrm>
                          <a:off x="0" y="0"/>
                          <a:ext cx="760781" cy="9144"/>
                        </a:xfrm>
                        <a:custGeom>
                          <a:avLst/>
                          <a:gdLst/>
                          <a:ahLst/>
                          <a:cxnLst/>
                          <a:rect l="0" t="0" r="0" b="0"/>
                          <a:pathLst>
                            <a:path w="760781" h="9144">
                              <a:moveTo>
                                <a:pt x="0" y="0"/>
                              </a:moveTo>
                              <a:lnTo>
                                <a:pt x="760781" y="0"/>
                              </a:lnTo>
                              <a:lnTo>
                                <a:pt x="7607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F876B9" id="Group 12947" o:spid="_x0000_s1026" style="position:absolute;margin-left:249.4pt;margin-top:70.55pt;width:59.9pt;height:.6pt;z-index:-251644928;mso-position-horizontal-relative:page;mso-position-vertical-relative:page" coordsize="760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">
              <v:shape id="Shape 13412" o:spid="_x0000_s1027" style="position:absolute;width:7607;height:91;visibility:visible;mso-wrap-style:square;v-text-anchor:top" coordsize="7607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" path="m,l760781,r,9144l,9144,,e" fillcolor="black" stroked="f" strokeweight="0">
                <v:stroke miterlimit="83231f" joinstyle="miter"/>
                <v:path arrowok="t" textboxrect="0,0,760781,914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421F5"/>
    <w:multiLevelType w:val="hybridMultilevel"/>
    <w:tmpl w:val="B8205B1C"/>
    <w:lvl w:ilvl="0" w:tplc="9508B8CC">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FFA60E2C">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19926490">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528E686C">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6D4A3C94">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630C5206">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031222B8">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7208321E">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6B6DB4E">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35A52C59"/>
    <w:multiLevelType w:val="hybridMultilevel"/>
    <w:tmpl w:val="31889780"/>
    <w:lvl w:ilvl="0" w:tplc="B7689164">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563A4B62">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FA811C0">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50D2D9C2">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A80EA0EA">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D564ECBC">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8458CA9C">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545CD724">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3F2CD46">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35BB78D2"/>
    <w:multiLevelType w:val="hybridMultilevel"/>
    <w:tmpl w:val="D0304140"/>
    <w:lvl w:ilvl="0" w:tplc="8AEABE9A">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B8D8DAEE">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F967E06">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5388E576">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7C4285E6">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682E4EB4">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E89A0FB4">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D700C5F4">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A9CC87C6">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3" w15:restartNumberingAfterBreak="0">
    <w:nsid w:val="481E597C"/>
    <w:multiLevelType w:val="hybridMultilevel"/>
    <w:tmpl w:val="707E0FFA"/>
    <w:lvl w:ilvl="0" w:tplc="2DFA32DE">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789ED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42A5B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145C9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6EAAE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5C92E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FA06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6C9EC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EEDA8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4CD7FBA"/>
    <w:multiLevelType w:val="hybridMultilevel"/>
    <w:tmpl w:val="8A428A0E"/>
    <w:lvl w:ilvl="0" w:tplc="DBFE5F88">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57B8C2AE">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27B0EC0A">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FC68A3D6">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CA9A34C8">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641A98D0">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DC80B290">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E8F47730">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F63E2D30">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5" w15:restartNumberingAfterBreak="0">
    <w:nsid w:val="5E412BA4"/>
    <w:multiLevelType w:val="hybridMultilevel"/>
    <w:tmpl w:val="CD32AA42"/>
    <w:lvl w:ilvl="0" w:tplc="318AD6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A03A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48791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92A3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C6D8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70E3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1A8F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E055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AA3F0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6197586"/>
    <w:multiLevelType w:val="hybridMultilevel"/>
    <w:tmpl w:val="F2C893A0"/>
    <w:lvl w:ilvl="0" w:tplc="EC66857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865D38">
      <w:start w:val="1"/>
      <w:numFmt w:val="bullet"/>
      <w:lvlText w:val="o"/>
      <w:lvlJc w:val="left"/>
      <w:pPr>
        <w:ind w:left="1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82D540">
      <w:start w:val="1"/>
      <w:numFmt w:val="bullet"/>
      <w:lvlText w:val="▪"/>
      <w:lvlJc w:val="left"/>
      <w:pPr>
        <w:ind w:left="19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068796">
      <w:start w:val="1"/>
      <w:numFmt w:val="bullet"/>
      <w:lvlText w:val="•"/>
      <w:lvlJc w:val="left"/>
      <w:pPr>
        <w:ind w:left="2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9A8A94">
      <w:start w:val="1"/>
      <w:numFmt w:val="bullet"/>
      <w:lvlText w:val="o"/>
      <w:lvlJc w:val="left"/>
      <w:pPr>
        <w:ind w:left="3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24027A">
      <w:start w:val="1"/>
      <w:numFmt w:val="bullet"/>
      <w:lvlText w:val="▪"/>
      <w:lvlJc w:val="left"/>
      <w:pPr>
        <w:ind w:left="41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2C9C80">
      <w:start w:val="1"/>
      <w:numFmt w:val="bullet"/>
      <w:lvlText w:val="•"/>
      <w:lvlJc w:val="left"/>
      <w:pPr>
        <w:ind w:left="48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6E1516">
      <w:start w:val="1"/>
      <w:numFmt w:val="bullet"/>
      <w:lvlText w:val="o"/>
      <w:lvlJc w:val="left"/>
      <w:pPr>
        <w:ind w:left="55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C8E482">
      <w:start w:val="1"/>
      <w:numFmt w:val="bullet"/>
      <w:lvlText w:val="▪"/>
      <w:lvlJc w:val="left"/>
      <w:pPr>
        <w:ind w:left="62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7565DC1"/>
    <w:multiLevelType w:val="hybridMultilevel"/>
    <w:tmpl w:val="E612D4F0"/>
    <w:lvl w:ilvl="0" w:tplc="8068A790">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E07ED99A">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9F5CF28A">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30E2A4EA">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436ABE2A">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E3F81BFA">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C8062348">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0838C0DA">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EBAA86DC">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8" w15:restartNumberingAfterBreak="0">
    <w:nsid w:val="78287735"/>
    <w:multiLevelType w:val="hybridMultilevel"/>
    <w:tmpl w:val="F1B4257E"/>
    <w:lvl w:ilvl="0" w:tplc="C09A7BC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AECBC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C6F7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BC019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38A6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289D1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94E6B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8E5BD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420C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91963498">
    <w:abstractNumId w:val="3"/>
  </w:num>
  <w:num w:numId="2" w16cid:durableId="1724519257">
    <w:abstractNumId w:val="6"/>
  </w:num>
  <w:num w:numId="3" w16cid:durableId="262154309">
    <w:abstractNumId w:val="8"/>
  </w:num>
  <w:num w:numId="4" w16cid:durableId="1279991169">
    <w:abstractNumId w:val="5"/>
  </w:num>
  <w:num w:numId="5" w16cid:durableId="1742674702">
    <w:abstractNumId w:val="7"/>
  </w:num>
  <w:num w:numId="6" w16cid:durableId="500899652">
    <w:abstractNumId w:val="1"/>
  </w:num>
  <w:num w:numId="7" w16cid:durableId="1007295943">
    <w:abstractNumId w:val="4"/>
  </w:num>
  <w:num w:numId="8" w16cid:durableId="1105614588">
    <w:abstractNumId w:val="0"/>
  </w:num>
  <w:num w:numId="9" w16cid:durableId="1409307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7EF"/>
    <w:rsid w:val="00093E12"/>
    <w:rsid w:val="001757E0"/>
    <w:rsid w:val="001E0F48"/>
    <w:rsid w:val="002535CD"/>
    <w:rsid w:val="002A62B4"/>
    <w:rsid w:val="002D495D"/>
    <w:rsid w:val="002D5CCC"/>
    <w:rsid w:val="003904A5"/>
    <w:rsid w:val="00435FDF"/>
    <w:rsid w:val="005A13F6"/>
    <w:rsid w:val="007C3357"/>
    <w:rsid w:val="00990D24"/>
    <w:rsid w:val="00996EF1"/>
    <w:rsid w:val="00B816E1"/>
    <w:rsid w:val="00BF2295"/>
    <w:rsid w:val="00C72345"/>
    <w:rsid w:val="00D87300"/>
    <w:rsid w:val="00DB20CA"/>
    <w:rsid w:val="00E677EF"/>
    <w:rsid w:val="00F05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AD1FD"/>
  <w15:docId w15:val="{7D4E6A66-7A7E-4F97-A6B0-CF480C5D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92"/>
      <w:jc w:val="center"/>
      <w:outlineLvl w:val="0"/>
    </w:pPr>
    <w:rPr>
      <w:rFonts w:ascii="Arial" w:eastAsia="Arial" w:hAnsi="Arial" w:cs="Arial"/>
      <w:b/>
      <w:color w:val="000000"/>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96EF1"/>
    <w:pPr>
      <w:tabs>
        <w:tab w:val="center" w:pos="4680"/>
        <w:tab w:val="right" w:pos="9360"/>
      </w:tabs>
      <w:spacing w:after="0" w:line="240" w:lineRule="auto"/>
      <w:ind w:left="0" w:firstLine="0"/>
    </w:pPr>
    <w:rPr>
      <w:rFonts w:asciiTheme="minorHAnsi" w:eastAsiaTheme="minorEastAsia" w:hAnsiTheme="minorHAnsi"/>
      <w:color w:val="auto"/>
      <w:kern w:val="0"/>
      <w:sz w:val="22"/>
      <w:lang w:val="en-US" w:eastAsia="en-US"/>
      <w14:ligatures w14:val="none"/>
    </w:rPr>
  </w:style>
  <w:style w:type="character" w:customStyle="1" w:styleId="HeaderChar">
    <w:name w:val="Header Char"/>
    <w:basedOn w:val="DefaultParagraphFont"/>
    <w:link w:val="Header"/>
    <w:uiPriority w:val="99"/>
    <w:rsid w:val="00996EF1"/>
    <w:rPr>
      <w:rFonts w:cs="Times New Roman"/>
      <w:kern w:val="0"/>
      <w:lang w:val="en-US" w:eastAsia="en-US"/>
      <w14:ligatures w14:val="none"/>
    </w:rPr>
  </w:style>
  <w:style w:type="table" w:customStyle="1" w:styleId="TableGrid1">
    <w:name w:val="TableGrid1"/>
    <w:rsid w:val="00D87300"/>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Romans+15%3A4&amp;version=ESV" TargetMode="Externa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www.biblegateway.com/passage/?search=Romans+15%3A4&amp;version=ESV"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image" Target="media/image1.jp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s://www.biblegateway.com/passage/?search=Romans+15%3A4&amp;version=ESV" TargetMode="External"/><Relationship Id="rId14" Type="http://schemas.openxmlformats.org/officeDocument/2006/relationships/footer" Target="footer1.xml"/><Relationship Id="rId22" Type="http://schemas.openxmlformats.org/officeDocument/2006/relationships/footer" Target="footer5.xml"/></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3329</Words>
  <Characters>18977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Office for Education</Company>
  <LinksUpToDate>false</LinksUpToDate>
  <CharactersWithSpaces>22262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 McMillan</dc:creator>
  <cp:keywords/>
  <cp:lastModifiedBy>E McMillan</cp:lastModifiedBy>
  <cp:revision>2</cp:revision>
  <dcterms:created xsi:type="dcterms:W3CDTF">2025-10-16T07:36:00Z</dcterms:created>
  <dcterms:modified xsi:type="dcterms:W3CDTF">2025-10-16T07:36:00Z</dcterms:modified>
</cp:coreProperties>
</file>